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تعتبر التلوث الضوضائي شكلًا من أشكال التلوث الذي أصبح قاتلاً جدًا في الوقت الحاضر.  يزداد هذا التلوث فقط ويخلق بيئة غير آمنة.  يحدث التلوث الضوضائي عندما يزيد مستوى الضوضاء عن المستوى الطبيعي.  علاوة على ذلك،  تسبب هذه الأصوات الغير مرغوب فيها العديد من الاضطرابات وتخلق عدم توازن في البيئة.  يزداد التلوث الضوضائي.  جعلت التكنولوجيا الأمور أسهل للناس من خلال إنشاء أجهزة وأدوات لكل شيء تقريبًا.  لا يدرك الناس أن هذا الراحة يأتي مع آثار ضارة أيضًا.  جميع الأجهزة المذكورة تساهم في التلوث الضوضائي.  إنها تزعج الإيقاع الطبيعي للحياة وتندرج في فئة الملوثات. تسبب الصناعات بغض النظر عن حجمها التلوث الضوضائي.  بالمثل،  ليس فقط السيارات ولكن أيضًا وسائل النقل الأخرى مثل الطائرات والحافلات والدراجات النارية والشاحنات وغيرها هي جزء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