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سوق أبوظبي للأوراق المالية عام 2000 في إمارة أبوظبي،  والمساهمة في تحقيق الإستقرار المالي والاقتصادي . سوق دبي المالي هو شركة مساهمة عامة تأسس في عام 2000،  وهو يعتبر أول سوق مالي يتم طرح أسهمه للاكتتاب العام في الشرق الأوسط،  مركز دبي المالي العالمي (DIFC) يضم مركز دبي المالي أكثر من 800 شركة بما فيها 18 من أكبر 25 مصرفاً عالمياً،  وشركات استشارات مالية وقانونية.  مركز دبي للسلع المتعددة (DMCC) يتم تداول أربع مجموعات للسلع في السوق وهي: الذهب،  بورصة دبي للؤلؤ (DPE) والمصنع على مستوى العالم.  تستضيف البورصة عدداً من الفعاليات منها،  منتدى اللؤلؤ العالمي،  ومبادرة جوهر اللؤلؤ لتصميم المجوهرات اللؤلؤية. وهي الوحيدة على مستوى منطقة الشرق الأوسط المرتبطة بالاتحاد العالمي لبورصات الألماس .  توجد البورصة في مبنى برج الألماس في إمارة دبي،  وهي مقر لمكاتب أكثر من 600 شركة إقليمية،  ودولية تتعامل بالأحجار الكريمة.  تضم البورصة سوق ومنصة فريدة من نوعها في المنطقة لتجارة وتداول الألماس،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2026-10-25T22:08:36+00:00</dcterms:created>
  <dcterms:modified xsi:type="dcterms:W3CDTF">2026-10-25T22:08:36+00:00</dcterms:modified>
</cp:coreProperties>
</file>

<file path=docProps/custom.xml><?xml version="1.0" encoding="utf-8"?>
<Properties xmlns="http://schemas.openxmlformats.org/officeDocument/2006/custom-properties" xmlns:vt="http://schemas.openxmlformats.org/officeDocument/2006/docPropsVTypes"/>
</file>