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وجهة نظر المالك صاحب المشروع في استخدام شهادة مواصفات بيئية قد تكون متنوعة وتتأثر بعدة عوامل.</w:t>
      </w:r>
    </w:p>
    <w:p>
      <w:pPr/>
      <w:r>
        <w:rPr>
          <w:shd w:val="clear" w:fill="eeee80"/>
        </w:rPr>
        <w:t xml:space="preserve"> إليك بعض الجوانب التي قد ينظر إليها المالك في هذا الصدد:</w:t>
      </w:r>
    </w:p>
    <w:p>
      <w:pPr/>
      <w:r>
        <w:rPr/>
        <w:t xml:space="preserve">1. الفوائد التنافسية: قد يرى المالك أن استخدام شهادة مواصفات بيئية يمكن أن يمنح الشركة ميزة تنافسية عن طريق تحسين سمعتها وجذب عملاء جدد من الذين يهتمون بالبيئة والاستدامة. قد يكون استخدام شهادة مواصفات بيئية شرطًا قانونيًا أو مطلبًا من الجهات التنظيمية أو العملاء.</w:t>
      </w:r>
    </w:p>
    <w:p>
      <w:pPr/>
      <w:r>
        <w:rPr>
          <w:shd w:val="clear" w:fill="eeee80"/>
        </w:rPr>
        <w:t xml:space="preserve"> في هذه الحالة،</w:t>
      </w:r>
    </w:p>
    <w:p>
      <w:pPr/>
      <w:r>
        <w:rPr>
          <w:shd w:val="clear" w:fill="eeee80"/>
        </w:rPr>
        <w:t xml:space="preserve">3. تقليل التكاليف البيئية: قد يرى المالك أن استخدام شهادة مواصفات بيئية يمكن أن يساعد في تقليل التكاليف البيئية عبر تحسين كفاءة الإنتاج،</w:t>
      </w:r>
    </w:p>
    <w:p>
      <w:pPr/>
      <w:r>
        <w:rPr>
          <w:shd w:val="clear" w:fill="eeee80"/>
        </w:rPr>
        <w:t xml:space="preserve"> واستخدام المواد البديلة التي تقلل من التأثير البيئي.</w:t>
      </w:r>
    </w:p>
    <w:p>
      <w:pPr/>
      <w:r>
        <w:rPr>
          <w:shd w:val="clear" w:fill="eeee80"/>
        </w:rPr>
        <w:t xml:space="preserve">بشكل عام،</w:t>
      </w:r>
    </w:p>
    <w:p>
      <w:pPr/>
      <w:r>
        <w:rPr>
          <w:shd w:val="clear" w:fill="eeee80"/>
        </w:rPr>
        <w:t xml:space="preserve"> ومن المهم أن يكون لديه تقدير كامل للتكاليف والفوائد المرتبطة بتطبيق الشهادة قبل اتخاذ القرار النهائي.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2026-10-20T10:01:25+00:00</dcterms:created>
  <dcterms:modified xsi:type="dcterms:W3CDTF">2026-10-20T10:01:25+00:00</dcterms:modified>
</cp:coreProperties>
</file>

<file path=docProps/custom.xml><?xml version="1.0" encoding="utf-8"?>
<Properties xmlns="http://schemas.openxmlformats.org/officeDocument/2006/custom-properties" xmlns:vt="http://schemas.openxmlformats.org/officeDocument/2006/docPropsVTypes"/>
</file>