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مستمدة من ” كوجيتو ديكارت ” القائل : « أنا أفكر ، إذن أنا موجود » ، وهذا يعني أن الفكر دليل الوجود ،</w:t>
      </w:r>
    </w:p>
    <w:p>
      <w:pPr/>
      <w:r>
        <w:rPr>
          <w:shd w:val="clear" w:fill="eeee80"/>
        </w:rPr>
        <w:t xml:space="preserve"> وان النفس البشرية لا تنقطع عن التفكير إلا إذا انعم وجودها ،</w:t>
      </w:r>
    </w:p>
    <w:p>
      <w:pPr/>
      <w:r>
        <w:rPr>
          <w:shd w:val="clear" w:fill="eeee80"/>
        </w:rPr>
        <w:t xml:space="preserve"> والشعور قابل للمعرفة فهو موجود ،</w:t>
      </w:r>
    </w:p>
    <w:p>
      <w:pPr/>
      <w:r>
        <w:rPr>
          <w:shd w:val="clear" w:fill="eeee80"/>
        </w:rPr>
        <w:t xml:space="preserve"> أما اللاشعور فهو غير قابل للمعرفة ومن ثـمّ فهو غير موجود .</w:t>
      </w:r>
    </w:p>
    <w:p>
      <w:pPr/>
      <w:r>
        <w:rPr>
          <w:shd w:val="clear" w:fill="eeee80"/>
        </w:rPr>
        <w:t xml:space="preserve">اذن لا وجود لحياة نفسية لا نشعر بها ،</w:t>
      </w:r>
    </w:p>
    <w:p>
      <w:pPr/>
      <w:r>
        <w:rPr>
          <w:shd w:val="clear" w:fill="eeee80"/>
        </w:rPr>
        <w:t xml:space="preserve"> فلا نستطيع أن نقول عن الإنسان السّوي انه يشعر ببعض الأحوال ولا يشعر بأخرى مادامت الديمومة والاستمرار من خصائص الشعور .</w:t>
      </w:r>
    </w:p>
    <w:p>
      <w:pPr/>
      <w:r>
        <w:rPr>
          <w:shd w:val="clear" w:fill="eeee80"/>
        </w:rPr>
        <w:t xml:space="preserve">ثـم إن القول بوجود نشاط نفسي لا نشعر به معناه وجود اللاشعور ،</w:t>
      </w:r>
    </w:p>
    <w:p>
      <w:pPr/>
      <w:r>
        <w:rPr>
          <w:shd w:val="clear" w:fill="eeee80"/>
        </w:rPr>
        <w:t xml:space="preserve"> وهذا يتناقض مع حقيقة النفس القائمة على الشعور بها ،</w:t>
      </w:r>
    </w:p>
    <w:p>
      <w:pPr/>
      <w:r>
        <w:rPr>
          <w:shd w:val="clear" w:fill="eeee80"/>
        </w:rPr>
        <w:t xml:space="preserve"> فلا يمكن الجمع بين النقيضين الشعور واللاشعـور في نفسٍ واحدة ،</w:t>
      </w:r>
    </w:p>
    <w:p>
      <w:pPr/>
      <w:r>
        <w:rPr>
          <w:shd w:val="clear" w:fill="eeee80"/>
        </w:rPr>
        <w:t xml:space="preserve"> بحيث لا يمكن تصور عقل لا يعقل ونفس لا تشعر .</w:t>
      </w:r>
    </w:p>
    <w:p>
      <w:pPr/>
      <w:r>
        <w:rPr>
          <w:shd w:val="clear" w:fill="eeee80"/>
        </w:rPr>
        <w:t xml:space="preserve"> لو كان اللاشعور موجودا لكان قابلا للملاحظة ،</w:t>
      </w:r>
    </w:p>
    <w:p>
      <w:pPr/>
      <w:r>
        <w:rPr/>
        <w:t xml:space="preserve"> لكننا لا نستطيع ملاحظته داخليا عن طريق الشعور ،</w:t>
      </w:r>
    </w:p>
    <w:p>
      <w:pPr/>
      <w:r>
        <w:rPr>
          <w:shd w:val="clear" w:fill="eeee80"/>
        </w:rPr>
        <w:t xml:space="preserve"> وماهو موجود نقيضه وهو الشعور .</w:t>
      </w:r>
    </w:p>
    <w:p>
      <w:pPr/>
      <w:r>
        <w:rPr/>
        <w:t xml:space="preserve"> النقد : ولكن الملاحظة ليست دليلا على وجود الأشياء ، حيث يمكن ان نستدل على وجود الشئ من خلال آثاره ، فلا أحد يستطيع ملاحظة الجاذبية أو التيار الكهربائي ، ورغم ذلك فأثارهما تجعلنا لا ننكر وجودهما .</w:t>
      </w:r>
    </w:p>
    <w:p>
      <w:pPr/>
      <w:r>
        <w:rPr>
          <w:shd w:val="clear" w:fill="eeee80"/>
        </w:rPr>
        <w:t xml:space="preserve">ثم إن التسليم بأن الشعور هو أساس الحياة النفسية وهو الأداة الوحيدة لمعرفتها ،</w:t>
      </w:r>
    </w:p>
    <w:p>
      <w:pPr/>
      <w:r>
        <w:rPr/>
        <w:t xml:space="preserve"> معناه جعل جزء من السلوك الإنساني مبهما ومجهول الأسباب ، وفي ذلك تعطيل لمبدأ السببية ، عرض نقيض الأطروحة :بخلاف ما سبق ،</w:t>
      </w:r>
    </w:p>
    <w:p>
      <w:pPr/>
      <w:r>
        <w:rPr>
          <w:shd w:val="clear" w:fill="eeee80"/>
        </w:rPr>
        <w:t xml:space="preserve"> يذهب الكثير من أنصار علم النفس المعاصر ،</w:t>
      </w:r>
    </w:p>
    <w:p>
      <w:pPr/>
      <w:r>
        <w:rPr>
          <w:shd w:val="clear" w:fill="eeee80"/>
        </w:rPr>
        <w:t xml:space="preserve"> أن الشعور وحده ليس كافٍ لمعرفة كل خبايا النفس ومكنوناتها ،</w:t>
      </w:r>
    </w:p>
    <w:p>
      <w:pPr/>
      <w:r>
        <w:rPr>
          <w:shd w:val="clear" w:fill="eeee80"/>
        </w:rPr>
        <w:t xml:space="preserve"> كون الحياة النفسية ليست شعورية فقط ،</w:t>
      </w:r>
    </w:p>
    <w:p>
      <w:pPr/>
      <w:r>
        <w:rPr>
          <w:shd w:val="clear" w:fill="eeee80"/>
        </w:rPr>
        <w:t xml:space="preserve"> لذلك فالإنسان لا يستطيع – في جميع الأحوال – أن يعي ويدرك أسباب سلوكه .</w:t>
      </w:r>
    </w:p>
    <w:p>
      <w:pPr/>
      <w:r>
        <w:rPr/>
        <w:t xml:space="preserve"> ولقد دافع عن ذلك طبيب الأعصاب النمساوي ومؤسس مدرسة التحليل النفسي ” سيغموند فرويد ” الذي يرى أن : « اللاشعور فرضية لازمة ومشروعة .</w:t>
      </w:r>
    </w:p>
    <w:p>
      <w:pPr/>
      <w:r>
        <w:rPr>
          <w:shd w:val="clear" w:fill="eeee80"/>
        </w:rPr>
        <w:t xml:space="preserve"> مع وجود الأدلة التي تثبت وجود اللاشعور » .</w:t>
      </w:r>
    </w:p>
    <w:p>
      <w:pPr/>
      <w:r>
        <w:rPr>
          <w:shd w:val="clear" w:fill="eeee80"/>
        </w:rPr>
        <w:t xml:space="preserve"> فالشعور ليس هـو النفس كلها ،</w:t>
      </w:r>
    </w:p>
    <w:p>
      <w:pPr/>
      <w:r>
        <w:rPr/>
        <w:t xml:space="preserve"> بل هناك جزء هام لا نتفطن – عادة – الى وجوده رغم تأثيره المباشر على سلوكاتنا وأفكارنا وانفعالاتنا . الحجة : وما يؤكد ذلك ،</w:t>
      </w:r>
    </w:p>
    <w:p>
      <w:pPr/>
      <w:r>
        <w:rPr>
          <w:shd w:val="clear" w:fill="eeee80"/>
        </w:rPr>
        <w:t xml:space="preserve"> أن معطيات الشعور ناقصة ولا يمكنه أن يعطي لنا معرفة كافية لكل ما يجري في حياتنا النفسية ،</w:t>
      </w:r>
    </w:p>
    <w:p>
      <w:pPr/>
      <w:r>
        <w:rPr/>
        <w:t xml:space="preserve"> بحيث لا نستطيع من خلاله ان نعرف الكثير من أسباب المظاهر السلوكية كالأحلام والنسيان وهفوات اللسان وزلات الأقلام .</w:t>
      </w:r>
    </w:p>
    <w:p>
      <w:pPr/>
      <w:r>
        <w:rPr>
          <w:shd w:val="clear" w:fill="eeee80"/>
        </w:rPr>
        <w:t xml:space="preserve"> فتلك المظاهر اللاشعورية لا يمكن معرفتها بمنهج الاستبطان ( التأمل الباطني ) القائم على الشعور ،</w:t>
      </w:r>
    </w:p>
    <w:p>
      <w:pPr/>
      <w:r>
        <w:rPr/>
        <w:t xml:space="preserve"> بل نستدل على وجودها من خلال آثارها على السلوك .</w:t>
      </w:r>
    </w:p>
    <w:p>
      <w:pPr/>
      <w:r>
        <w:rPr>
          <w:shd w:val="clear" w:fill="eeee80"/>
        </w:rPr>
        <w:t xml:space="preserve"> كما أثبت الطب النفسي أن الكثير من الأمراض والعقد والاضطرابات النفسية يمكن علاجها بالرجوع إلى الخبرات والأحداث ( كالصدمات والرغبات والغرائز .</w:t>
      </w:r>
    </w:p>
    <w:p>
      <w:pPr/>
      <w:r>
        <w:rPr>
          <w:shd w:val="clear" w:fill="eeee80"/>
        </w:rPr>
        <w:t xml:space="preserve"> – النقد : لا شك أن مدرسة التحليل النفسي قد أبانت فعالية اللاشعور في الحياة النفسية ،</w:t>
      </w:r>
    </w:p>
    <w:p>
      <w:pPr/>
      <w:r>
        <w:rPr/>
        <w:t xml:space="preserve"> لكن اللاشعور يبقى مجرد فرضية قد تصلح لتفسير بعض السلوكات ،</w:t>
      </w:r>
    </w:p>
    <w:p>
      <w:pPr/>
      <w:r>
        <w:rPr>
          <w:shd w:val="clear" w:fill="eeee80"/>
        </w:rPr>
        <w:t xml:space="preserve"> غير أن المدرسة النفسية جعلتها حقيقة مؤكدة ،</w:t>
      </w:r>
    </w:p>
    <w:p>
      <w:pPr/>
      <w:r>
        <w:rPr>
          <w:shd w:val="clear" w:fill="eeee80"/>
        </w:rPr>
        <w:t xml:space="preserve"> مما جعلها تحول مركز الثقل في الحياة النفسية من الشعور إلى اللاشعور ،</w:t>
      </w:r>
    </w:p>
    <w:p>
      <w:pPr/>
      <w:r>
        <w:rPr/>
        <w:t xml:space="preserve"> الأمر الذي يجعل الإنسان أشبه بالحيوان مسيّر بجملة من الغرائز والميول المكبوتة في اللاشعور.التركيب : وهكذا يتجلى بوضوح ،</w:t>
      </w:r>
    </w:p>
    <w:p>
      <w:pPr/>
      <w:r>
        <w:rPr>
          <w:shd w:val="clear" w:fill="eeee80"/>
        </w:rPr>
        <w:t xml:space="preserve"> أن الحياة النفسية كيان معقد يتداخل فيه ماهو شعوري بما هو لاشعوري ،</w:t>
      </w:r>
    </w:p>
    <w:p>
      <w:pPr/>
      <w:r>
        <w:rPr>
          <w:shd w:val="clear" w:fill="eeee80"/>
        </w:rPr>
        <w:t xml:space="preserve"> أي أنها بنية مركبة من الشعور واللاشعور ،</w:t>
      </w:r>
    </w:p>
    <w:p>
      <w:pPr/>
      <w:r>
        <w:rPr>
          <w:shd w:val="clear" w:fill="eeee80"/>
        </w:rPr>
        <w:t xml:space="preserve"> فالشعور يمكننا من فهم الجانب الواعي من الحياة النفسية ،</w:t>
      </w:r>
    </w:p>
    <w:p>
      <w:pPr/>
      <w:r>
        <w:rPr>
          <w:shd w:val="clear" w:fill="eeee80"/>
        </w:rPr>
        <w:t xml:space="preserve"> واللاشعور يمكننا من فهم الجانب اللاواعي منها .</w:t>
      </w:r>
    </w:p>
    <w:p>
      <w:pPr/>
      <w:r>
        <w:rPr/>
        <w:t xml:space="preserve">حل المشكلة :وهكذا يتضح ،</w:t>
      </w:r>
    </w:p>
    <w:p>
      <w:pPr/>
      <w:r>
        <w:rPr>
          <w:shd w:val="clear" w:fill="eeee80"/>
        </w:rPr>
        <w:t xml:space="preserve"> أن الإنسان يعيش حياة نفسية ذات جانبين : جانب شعوري يُمكِننا إدراكه والاطلاع عليه من خلال الشعور ،</w:t>
      </w:r>
    </w:p>
    <w:p>
      <w:pPr/>
      <w:r>
        <w:rPr>
          <w:shd w:val="clear" w:fill="eeee80"/>
        </w:rPr>
        <w:t xml:space="preserve"> وجانب لاشعوري لا يمكن الكشف عنه إلا من خلال التحليل النفسي ،</w:t>
      </w:r>
    </w:p>
    <w:p>
      <w:pPr/>
      <w:r>
        <w:rPr>
          <w:shd w:val="clear" w:fill="eeee80"/>
        </w:rPr>
        <w:t xml:space="preserve"> مما يجعلنا نقول أن الشعور وحده غير كافٍ لمعرفة كل ما يجري في حيتنا النفسية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2026-08-19T13:44:02+00:00</dcterms:created>
  <dcterms:modified xsi:type="dcterms:W3CDTF">2026-08-19T13:44:02+00:00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