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الفكر الاقتصادي بتطور سلوك الفرد من خلال سعيه الدائم إلى إشباع حاجاته عن طريق مختلف الموارد المتاحة.</w:t>
      </w:r>
    </w:p>
    <w:p>
      <w:pPr/>
      <w:r>
        <w:rPr>
          <w:shd w:val="clear" w:fill="eeee80"/>
        </w:rPr>
        <w:t xml:space="preserve">وقد تجسد هذا الفكر من خلال المعاملات التي ارتبطت بالإنسان وعلاقاته منذ ظهوره على وجه الأرض والتي أخذت مسارات متعددة بظهور الشعوب والحضارات وتطور مختلف الدول.</w:t>
      </w:r>
    </w:p>
    <w:p>
      <w:pPr/>
      <w:r>
        <w:rPr>
          <w:shd w:val="clear" w:fill="eeee80"/>
        </w:rPr>
        <w:t xml:space="preserve">وجد الفكر الاقتصادي حيزا هاما ضمن مجال التفكير البشري الذي كان دائما يستهدف تطوير العلاقات من خلال المعاملات المختلفة من المقايضة إلى التجارية إلى المالية والتي لم تقف عند هذا الحد بل امتدت إلى معاملات الكترونية في عصر أضفت فيه العولمة الاقتصادية طابعا آخر على تطور الفكر الاقتصادي</w:t>
      </w:r>
    </w:p>
    <w:p>
      <w:pPr/>
      <w:r>
        <w:rPr>
          <w:shd w:val="clear" w:fill="eeee80"/>
        </w:rPr>
        <w:t xml:space="preserve">-1 تعريف علم الاقتصاد :</w:t>
      </w:r>
    </w:p>
    <w:p>
      <w:pPr/>
      <w:r>
        <w:rPr/>
        <w:t xml:space="preserve">الدرس الأولمدخل إلى الفكر الاقتصادييمكن تعريف علم الاقتصاد أو الاقتصاد بصفة مختصرة، بأنه علم اجتماعي يهتم بدراسة الظواهر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2026-10-07T21:46:22+00:00</dcterms:created>
  <dcterms:modified xsi:type="dcterms:W3CDTF">2026-10-07T21:46:22+00:00</dcterms:modified>
</cp:coreProperties>
</file>

<file path=docProps/custom.xml><?xml version="1.0" encoding="utf-8"?>
<Properties xmlns="http://schemas.openxmlformats.org/officeDocument/2006/custom-properties" xmlns:vt="http://schemas.openxmlformats.org/officeDocument/2006/docPropsVTypes"/>
</file>