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من إيجابيات السياحة الثقافية أنها تقرب بين الشعوب وتعزز التفاهم العالمي،</w:t>
      </w:r>
    </w:p>
    <w:p>
      <w:pPr/>
      <w:r>
        <w:rPr>
          <w:shd w:val="clear" w:fill="eeee80"/>
        </w:rPr>
        <w:t xml:space="preserve"> كما تدعم الاقتصاد المحلي من خلال إنفاق السياح على الإقامة والطعام والهدايا التذكارية.</w:t>
      </w:r>
    </w:p>
    <w:p>
      <w:pPr/>
      <w:r>
        <w:rPr>
          <w:shd w:val="clear" w:fill="eeee80"/>
        </w:rPr>
        <w:t xml:space="preserve"> تُساهم أيضًا في حفظ التراث الثقافي والتاريخي من خلال الوعي العام بقيمته وأهمية المحافظة عليه.</w:t>
      </w:r>
    </w:p>
    <w:p>
      <w:pPr/>
      <w:r>
        <w:rPr>
          <w:shd w:val="clear" w:fill="eeee80"/>
        </w:rPr>
        <w:t xml:space="preserve"> قد تحمل بعض السلبيات مثل الضغط على المواقع الأثرية وتأثيرها البيئي إذا لم تُدار بشكل مستدام.</w:t>
      </w:r>
    </w:p>
    <w:p>
      <w:pPr/>
      <w:r>
        <w:rPr>
          <w:shd w:val="clear" w:fill="eeee80"/>
        </w:rPr>
        <w:t xml:space="preserve"> بالإضافة إلى ذلك،</w:t>
      </w:r>
    </w:p>
    <w:p>
      <w:pPr/>
      <w:r>
        <w:rPr>
          <w:shd w:val="clear" w:fill="eeee80"/>
        </w:rPr>
        <w:t xml:space="preserve"> قد تؤدي زيادة أعداد السياح إلى تغيير الطابع الثقافي للمناطق السياحية وجعلها أقل أصالة.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2026-10-05T05:01:20+00:00</dcterms:created>
  <dcterms:modified xsi:type="dcterms:W3CDTF">2026-10-05T05:01:20+00:00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