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Refer to metals with relatively high densities (&gt;5gm/cm3), atomic weights50, and atomic numbers.</w:t>
      </w:r>
    </w:p>
    <w:p>
      <w:pPr/>
      <w:r>
        <w:rPr/>
        <w:t xml:space="preserve"> They are often present in the earth as a normal component due to erosion process to rocks, naturally occurring decay of plant and animal waste matter, precipitation or atmospheric accumulation of airborne particles from volcanic eruption, and forest fire smoke.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2026-10-18T19:41:32+00:00</dcterms:created>
  <dcterms:modified xsi:type="dcterms:W3CDTF">2026-10-18T19:41:32+00:00</dcterms:modified>
</cp:coreProperties>
</file>

<file path=docProps/custom.xml><?xml version="1.0" encoding="utf-8"?>
<Properties xmlns="http://schemas.openxmlformats.org/officeDocument/2006/custom-properties" xmlns:vt="http://schemas.openxmlformats.org/officeDocument/2006/docPropsVTypes"/>
</file>