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هذه الشهادة قالها عن علم وصدق وإخلاص وتوبة صادقة،  لأن هذا قالها عن توبة وإخلاص وصدق لكنه لم يتمكن من العمل،  ومن شروط صحة الشهادة الصلاة،  فمن لم يصل لم تصح شهادته،  والذي لا يصلي تلغى هذه الشهادة،  وقد يكون قد قالها عند الموت عن توبة وإخلاص ولم يتمكن من العمل؛  لأنه لا تصح الشهادة ولا تكون شهادة نافعة إلا إذا وجد شرطها،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