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enormous advances made in the last ten years in the understanding of protein structure and function have been causing a quiet revolution in biology.</w:t>
      </w:r>
    </w:p>
    <w:p>
      <w:pPr/>
      <w:r>
        <w:rPr/>
        <w:t xml:space="preserve"> But with the greater awareness of the multiple functions of proteins and the wide- spread technical capabilities for studying proteins, it became apparent that complete metabolic blocks are only the extreme expression of a continuum of effects(or malfunctioning), enzyme that has become an important issue in inherited disease, and new strategies for therapy are being devised to compensate for the misbehavior of such enzymes.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2026-10-19T10:47:42+00:00</dcterms:created>
  <dcterms:modified xsi:type="dcterms:W3CDTF">2026-10-19T10:47:42+00:00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