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اليونسكو المتمثلة في تقديم مبادئ توجيهية من أجل التنظيم  وتتمثل في تعزيز حرية تداول الأفكار عبر الكلمة والصورة،  وقد أصبح لديها تاريخ يمتد على عقود من الزمن في مجال تقديم الإرشادات للتعاون بين الهيئات التنظيمية للبث ومجالس الصحافة وتعزيز هذا التعاون عبر النهوض بالمعايير الدولية من جملة أمور أخرى. أيدت الدول الأعضاء في اليونسكو المائة والثلاث والتسعون إعلان ويندهوك+30 بشأن المعلومات بوصفها منفعة عامة في العصر الرقمي الذي يدعو إلى زيادة الشفافية في شركات التكنولوجيا، وتركز اليونسكو جهودها بقيادة مديرتها العامة،  حيث اعتمدتها دولها الأعضاء بالإجماع في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