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األول: اإلطار العام للموازنات المالية</w:t>
      </w:r>
    </w:p>
    <w:p>
      <w:pPr/>
      <w:r>
        <w:rPr/>
        <w:t xml:space="preserve">المطلب األول: مفهوم الموازنات المالية وأهميتهاتُعدّ الموازنات المالية إحدى أهم األدوات اإلدارية المستخدمة في التخطيط والرقابة داخل المؤسسات،</w:t>
      </w:r>
    </w:p>
    <w:p>
      <w:pPr/>
      <w:r>
        <w:rPr>
          <w:shd w:val="clear" w:fill="eeee80"/>
        </w:rPr>
        <w:t xml:space="preserve">حيث تُترجم األهداف االستراتيجية إلى قيم مالية كمية تسمح بتقدير ما ستقوم به المؤسسة خالل فترة</w:t>
      </w:r>
    </w:p>
    <w:p>
      <w:pPr/>
      <w:r>
        <w:rPr/>
        <w:t xml:space="preserve"> ويُعّرف العديد من الباحثين الموازنة بأنها خطة مالية مستقبلية تُعبّر عن توقعات اإلدارة وتُعدّ أداة لتنسيق األنشطة المختلفة داخل المؤسسة .كما تُعرف بأنها وثيقة رسميةللموارد المتاحة واالستخدامات المتوقعة،</w:t>
      </w:r>
    </w:p>
    <w:p>
      <w:pPr/>
      <w:r>
        <w:rPr>
          <w:shd w:val="clear" w:fill="eeee80"/>
        </w:rPr>
        <w:t xml:space="preserve"> بما يضمن تحقيق التوازن المالي وتحقيق</w:t>
      </w:r>
    </w:p>
    <w:p>
      <w:pPr/>
      <w:r>
        <w:rPr/>
        <w:t xml:space="preserve">وتبرز أهمية الموازنات المالية في كونها تُنظم عملية االستخدام األمثل للموارد،وتعمل كمرشد لإلدارة في اتخاذ القرارات المالية المتعلقة باالستثمار،كما تعتبر أداة للتواصل الداخلي بين مختلف المستويات اإلدارية، بحيث توحد الجهود نحو تحقيق أهداف تُسهم الموازنات في تعزيز مبدأ المساءلة من خالل مقارنة األداء الفعلي بما تم مما يقوي دور الرقابة داخل المؤسسة ويزيد من فعالية األداء العامالمطلب الثاني: أنواع الموازنات الماليةموازنات المالية حسب طبيعتها والهدف من إعدادها، إذ تتغير من مؤسسة إلى أخرى تبعاً تتعدد أنواع ال</w:t>
      </w:r>
    </w:p>
    <w:p>
      <w:pPr/>
      <w:r>
        <w:rPr>
          <w:shd w:val="clear" w:fill="eeee80"/>
        </w:rPr>
        <w:t xml:space="preserve"> الموازنات التشغيلية التي تهدف إلى تقدير العمليات اليومية</w:t>
      </w:r>
    </w:p>
    <w:p>
      <w:pPr/>
      <w:r>
        <w:rPr/>
        <w:t xml:space="preserve"> بما في ذلك تقدير المبيعات،لإلدارة في تحديد مستوى النشاط الالزم للحفاظ على استمرارية العمل وتحقيق األرباح</w:t>
      </w:r>
    </w:p>
    <w:p>
      <w:pPr/>
      <w:r>
        <w:rPr>
          <w:shd w:val="clear" w:fill="eeee80"/>
        </w:rPr>
        <w:t xml:space="preserve"> ً</w:t>
      </w:r>
    </w:p>
    <w:p>
      <w:pPr/>
      <w:r>
        <w:rPr/>
        <w:t xml:space="preserve"> توجد الموازنات الرأسمالية التي تركز على االستثمارات طويلة األجل، وتشمل تقدير كشراء المعدات أو إنشاء مصانع جديدة. أما الموازنات بهدف تقييم الظروف االقتصادية المحتملةوتحديد السياسات المالية التي ستنتهجها المؤسسة. كما نجد الموازنات المرنة التي تُصمم بحيث تتغير تبعاً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2026-08-19T02:14:21+00:00</dcterms:created>
  <dcterms:modified xsi:type="dcterms:W3CDTF">2026-08-19T02:14:21+00:00</dcterms:modified>
</cp:coreProperties>
</file>

<file path=docProps/custom.xml><?xml version="1.0" encoding="utf-8"?>
<Properties xmlns="http://schemas.openxmlformats.org/officeDocument/2006/custom-properties" xmlns:vt="http://schemas.openxmlformats.org/officeDocument/2006/docPropsVTypes"/>
</file>