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الشريعة الإسلامية ومصادرههذا النص يقدم شرحاً مفصلاً لمفهوم الشريعة الإسلامية ومختلف مصادرها في تحديد القوانين. **أولاً**: يشرح النص مفهوم الشريعة الإسلامية لغةً واصطلاحاً، موضحاً أنَّ الشريعة الإسلامية هي مجموعة الأحكام التي شرعها الله لعباده ونُقلت عن طريق رسوله، سواء تعلقت بواجب الإنسان تجاه ربه أو تجاه نفسه أو تنظيم علاقاته مع الآخرين.**ثانياً**: يتناول النص دور الشريعة الإسلامية كمصدر رئيسي للقانون في المملكة العربية السعودية، حيث تُعدّ نصوص القرآن والسنة هي أساس القوانين، بينما تُعتبر الشريعة الإسلامية مصدراً احتياطياً في دول أخرى.**ثالثاً**: يشرح النص دور الشريعة الإسلامية في تنظيم مسائل الأحوال الشخصية في جميع الدول الإسلامية، حيث تُعدّ مبادئها المصدر الرئيسي لهذه المسائل.**رابعاً**: يُقدم النص تفصيلاً عن مصادر الأحكام الشرعية المتفق عليها، وهي القرآن والسنة والإجماع والقياس.**خامساً**: يناقش النص مفهوم القضاء كمصدر للقاعدة القانونية، موضحاً أنَّ أحكام القضاة لا تُعدّ مصدراً للتشريع في الشريعة الإسلامية، إلا أنَّ قضاء القاضي مُلزمٌ في حالة استناده إلى المصادر المعتبرة في الشريعة.**سادساً**: يشرح النص مفهوم الفقه كمصدر للقاعدة القانونية، ويشير إلى أنَّ آراء علماء القانون لا تُشكّل مصدراً رئيسياً للقاعدة القانونية، لكنّ للفقه دور كبير في تفسير مبادئ الشريعة الإسلامية وأحكامها.**سابعاً**: يقدم النص شرحاً لمبادئ القانون الطبيعي وقواعد العدالة كمصدر احتياطي للقاعدة القانونية، ويشرح كيف تُساعد هذه المبادئ القاضي في حل النزاعات في حال عدم وجود نصوص قانونية صريحة.**ثامناً**: يتناول النص أهمية الفقه في الشريعة الإسلامية ومختلف المذاهب الفقهية، ويشرح الفرق بين الفقه ومبادئ الشريعة الإسلامية.**تاسعاً**: يقدم النص حالة دراسية حول دور الفقه كمصدر للقاعدة القانونية، ويشرح موقف القاضي من آراء الفقهاء في أحكامه القضائية.**أخيراً**: يُلخّص النص أهمّ نقاط الوحدة، مثل أهمية مصادر القاعدة القانونية في الشريعة الإسلامية، وتفاوت أهميتها بين الدول، ودور الفقه كمصدر تفسيري، وأهمية مبادئ القانون الطبيعي وقواعد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