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عصر الضعف لم يكن النثر أوفر حظا من الشعر فيعدوه الإسفاف،</w:t>
      </w:r>
    </w:p>
    <w:p>
      <w:pPr/>
      <w:r>
        <w:rPr>
          <w:shd w:val="clear" w:fill="eeee80"/>
        </w:rPr>
        <w:t xml:space="preserve"> وكلاهما رُزِئ ببلاغته،</w:t>
      </w:r>
    </w:p>
    <w:p>
      <w:pPr/>
      <w:r>
        <w:rPr>
          <w:shd w:val="clear" w:fill="eeee80"/>
        </w:rPr>
        <w:t xml:space="preserve"> ومضى عهد فرسانه المجلين.</w:t>
      </w:r>
    </w:p>
    <w:p>
      <w:pPr/>
      <w:r>
        <w:rPr>
          <w:shd w:val="clear" w:fill="eeee80"/>
        </w:rPr>
        <w:t xml:space="preserve"> لأن عدد المتطفلين عليه أكثر من عدد المتطفلين على الشعر.</w:t>
      </w:r>
    </w:p>
    <w:p>
      <w:pPr/>
      <w:r>
        <w:rPr>
          <w:shd w:val="clear" w:fill="eeee80"/>
        </w:rPr>
        <w:t xml:space="preserve"> وكانت النكبة في إنشاء المترسلين أشد منها في إنشاء المصنفين.</w:t>
      </w:r>
    </w:p>
    <w:p>
      <w:pPr/>
      <w:r>
        <w:rPr>
          <w:shd w:val="clear" w:fill="eeee80"/>
        </w:rPr>
        <w:t xml:space="preserve">فقد اصطبغ إنشاء المترسلين بألوان الشعر،</w:t>
      </w:r>
    </w:p>
    <w:p>
      <w:pPr/>
      <w:r>
        <w:rPr>
          <w:shd w:val="clear" w:fill="eeee80"/>
        </w:rPr>
        <w:t xml:space="preserve"> فغلب عليه الخيال والمجاز وقامت سجعاته مقام القوافي،</w:t>
      </w:r>
    </w:p>
    <w:p>
      <w:pPr/>
      <w:r>
        <w:rPr>
          <w:shd w:val="clear" w:fill="eeee80"/>
        </w:rPr>
        <w:t xml:space="preserve"> فلم يكن ينقصه غير الأوزان ومتى أفرغ النثر في قالب الشعر ضاقت أغراضه،</w:t>
      </w:r>
    </w:p>
    <w:p>
      <w:pPr/>
      <w:r>
        <w:rPr>
          <w:shd w:val="clear" w:fill="eeee80"/>
        </w:rPr>
        <w:t xml:space="preserve"> فما يصلح إلا للأشياء التي يطفو عليها الخيال الشعري كالوصف والرسائل ومقدمات الكتب والمقامات وما أشبه ذلك،</w:t>
      </w:r>
    </w:p>
    <w:p>
      <w:pPr/>
      <w:r>
        <w:rPr>
          <w:shd w:val="clear" w:fill="eeee80"/>
        </w:rPr>
        <w:t xml:space="preserve"> ولا تخضع له إلا على كره منها ونفار فاسف نثر المترسلين وجفت صناعتهم،</w:t>
      </w:r>
    </w:p>
    <w:p>
      <w:pPr/>
      <w:r>
        <w:rPr>
          <w:shd w:val="clear" w:fill="eeee80"/>
        </w:rPr>
        <w:t xml:space="preserve"> وجاءت عباراتهم تتمطى متثاقلة ومتثائبة.</w:t>
      </w:r>
    </w:p>
    <w:p>
      <w:pPr/>
      <w:r>
        <w:rPr>
          <w:shd w:val="clear" w:fill="eeee80"/>
        </w:rPr>
        <w:t xml:space="preserve">البلاغة بين يديه،</w:t>
      </w:r>
    </w:p>
    <w:p>
      <w:pPr/>
      <w:r>
        <w:rPr>
          <w:shd w:val="clear" w:fill="eeee80"/>
        </w:rPr>
        <w:t xml:space="preserve"> وحاول كتابه أن يجاروا من تقدمهم في الصناعة من التزام التورية والسجع کلاتیت</w:t>
      </w:r>
    </w:p>
    <w:p>
      <w:pPr/>
      <w:r>
        <w:rPr>
          <w:shd w:val="clear" w:fill="eeee80"/>
        </w:rPr>
        <w:t xml:space="preserve">الجناس،</w:t>
      </w:r>
    </w:p>
    <w:p>
      <w:pPr/>
      <w:r>
        <w:rPr>
          <w:shd w:val="clear" w:fill="eeee80"/>
        </w:rPr>
        <w:t xml:space="preserve"> لأن في صناعة الألفاظ سِتْراً لعجزهم عن توليد المعاني واختراعها،</w:t>
      </w:r>
    </w:p>
    <w:p>
      <w:pPr/>
      <w:r>
        <w:rPr>
          <w:shd w:val="clear" w:fill="eeee80"/>
        </w:rPr>
        <w:t xml:space="preserve"> فلم يستقم لهم</w:t>
      </w:r>
    </w:p>
    <w:p>
      <w:pPr/>
      <w:r>
        <w:rPr>
          <w:shd w:val="clear" w:fill="eeee80"/>
        </w:rPr>
        <w:t xml:space="preserve">وأما إنشاء المصنفين فلم تَعُمَّه الصناعة اللفظية كما عمتْ فنَّ الترسل ولكنه لم يخلص من التعقيد والتطويل،</w:t>
      </w:r>
    </w:p>
    <w:p>
      <w:pPr/>
      <w:r>
        <w:rPr>
          <w:shd w:val="clear" w:fill="eeee80"/>
        </w:rPr>
        <w:t xml:space="preserve"> ثم دب الفساد في لغتهم كما دبّ في لغة المترسلين،</w:t>
      </w:r>
    </w:p>
    <w:p>
      <w:pPr/>
      <w:r>
        <w:rPr>
          <w:shd w:val="clear" w:fill="eeee80"/>
        </w:rPr>
        <w:t xml:space="preserve">وكانت حركة التأليف في العلوم والآداب في دولة المماليك محمودة لكثرة المدارس ندهم،</w:t>
      </w:r>
    </w:p>
    <w:p>
      <w:pPr/>
      <w:r>
        <w:rPr>
          <w:shd w:val="clear" w:fill="eeee80"/>
        </w:rPr>
        <w:t xml:space="preserve"> وإقبال العلماء عليها،</w:t>
      </w:r>
    </w:p>
    <w:p>
      <w:pPr/>
      <w:r>
        <w:rPr>
          <w:shd w:val="clear" w:fill="eeee80"/>
        </w:rPr>
        <w:t xml:space="preserve"> وانصرافهم إلى التأليف بأكناف السلاطين،</w:t>
      </w:r>
    </w:p>
    <w:p>
      <w:pPr/>
      <w:r>
        <w:rPr>
          <w:shd w:val="clear" w:fill="eeee80"/>
        </w:rPr>
        <w:t xml:space="preserve"> ولكن مصنفاتهم فيها الاستنباط لتصلب الأذهان،</w:t>
      </w:r>
    </w:p>
    <w:p>
      <w:pPr/>
      <w:r>
        <w:rPr>
          <w:shd w:val="clear" w:fill="eeee80"/>
        </w:rPr>
        <w:t xml:space="preserve"> فجاءت في معظمها جمعاً وتحشية وشرحاً،</w:t>
      </w:r>
    </w:p>
    <w:p>
      <w:pPr/>
      <w:r>
        <w:rPr>
          <w:shd w:val="clear" w:fill="eeee80"/>
        </w:rPr>
        <w:t xml:space="preserve"> فمن الذين ستغلوا بالنحو ابن مالك الطائي،</w:t>
      </w:r>
    </w:p>
    <w:p>
      <w:pPr/>
      <w:r>
        <w:rPr>
          <w:shd w:val="clear" w:fill="eeee80"/>
        </w:rPr>
        <w:t xml:space="preserve"> وألفيته المشهورة والكافية الشافية،</w:t>
      </w:r>
    </w:p>
    <w:p>
      <w:pPr/>
      <w:r>
        <w:rPr>
          <w:shd w:val="clear" w:fill="eeee80"/>
        </w:rPr>
        <w:t xml:space="preserve">ومن الذين اشتغلوا بتصنيف المعاجم اللغوية ابن منظور صاحب «لسان العرب»،</w:t>
      </w:r>
    </w:p>
    <w:p>
      <w:pPr/>
      <w:r>
        <w:rPr>
          <w:shd w:val="clear" w:fill="eeee80"/>
        </w:rPr>
        <w:t xml:space="preserve"> وغيرهما كثير وكان حظ التاريخ حسناً،</w:t>
      </w:r>
    </w:p>
    <w:p>
      <w:pPr/>
      <w:r>
        <w:rPr>
          <w:shd w:val="clear" w:fill="eeee80"/>
        </w:rPr>
        <w:t xml:space="preserve"> والنشاط له ظيما،</w:t>
      </w:r>
    </w:p>
    <w:p>
      <w:pPr/>
      <w:r>
        <w:rPr>
          <w:shd w:val="clear" w:fill="eeee80"/>
        </w:rPr>
        <w:t xml:space="preserve"> فظهرت فيه كتب جليلة يصح الركون إليها،</w:t>
      </w:r>
    </w:p>
    <w:p>
      <w:pPr/>
      <w:r>
        <w:rPr>
          <w:shd w:val="clear" w:fill="eeee80"/>
        </w:rPr>
        <w:t xml:space="preserve"> وكان للمغرب يد على فلسفة التاريخ</w:t>
      </w:r>
    </w:p>
    <w:p>
      <w:pPr/>
      <w:r>
        <w:rPr>
          <w:shd w:val="clear" w:fill="eeee80"/>
        </w:rPr>
        <w:t xml:space="preserve"> ومن الذين اشتهروا في مصنفاتهم التاريخية ابن خلكان وله ( وفيات الأعيان ،</w:t>
      </w:r>
    </w:p>
    <w:p>
      <w:pPr/>
      <w:r>
        <w:rPr>
          <w:shd w:val="clear" w:fill="eeee80"/>
        </w:rPr>
        <w:t xml:space="preserve"> ومنهم شمس الدين الذهبي وله ( تاريخ الإسلام.</w:t>
      </w:r>
    </w:p>
    <w:p>
      <w:pPr/>
      <w:r>
        <w:rPr>
          <w:shd w:val="clear" w:fill="eeee80"/>
        </w:rPr>
        <w:t xml:space="preserve">وكذلك الجغرافيا،</w:t>
      </w:r>
    </w:p>
    <w:p>
      <w:pPr/>
      <w:r>
        <w:rPr>
          <w:shd w:val="clear" w:fill="eeee80"/>
        </w:rPr>
        <w:t xml:space="preserve"> فإن أصحابها ما انفكوا يعانون الرحلات في سبيلها،</w:t>
      </w:r>
    </w:p>
    <w:p>
      <w:pPr/>
      <w:r>
        <w:rPr>
          <w:shd w:val="clear" w:fill="eeee80"/>
        </w:rPr>
        <w:t xml:space="preserve"> وأشهرهم القزويني وله و عجائب المخلوقات ) في الفلك والجغرافية الطبيعية عند العرب.</w:t>
      </w:r>
    </w:p>
    <w:p>
      <w:pPr/>
      <w:r>
        <w:rPr>
          <w:shd w:val="clear" w:fill="eeee80"/>
        </w:rPr>
        <w:t xml:space="preserve">وابن بطوطة الرحالة المشهور وله كتاب تحفة النظار،</w:t>
      </w:r>
    </w:p>
    <w:p>
      <w:pPr/>
      <w:r>
        <w:rPr>
          <w:shd w:val="clear" w:fill="eeee80"/>
        </w:rPr>
        <w:t xml:space="preserve"> ويعرف برحلة ابن بطوطة والمقريزي وله خُططه التي بين فيها أقاليم مصر وأحوال سكانها،</w:t>
      </w:r>
    </w:p>
    <w:p>
      <w:pPr/>
      <w:r>
        <w:rPr>
          <w:shd w:val="clear" w:fill="eeee80"/>
        </w:rPr>
        <w:t xml:space="preserve"> وأودعها من الأخبار والحوادث التاريخية طائفة حسنة.</w:t>
      </w:r>
    </w:p>
    <w:p>
      <w:pPr/>
      <w:r>
        <w:rPr>
          <w:shd w:val="clear" w:fill="eeee80"/>
        </w:rPr>
        <w:t xml:space="preserve">وكان للعلم الطبيعي دور هام في كتاب ( حياة الحيوان الكبرى للدميري.</w:t>
      </w:r>
    </w:p>
    <w:p>
      <w:pPr/>
      <w:r>
        <w:rPr>
          <w:shd w:val="clear" w:fill="eeee80"/>
        </w:rPr>
        <w:t xml:space="preserve"> واشتغل جماعة من العلماء بوضع الكتب الجامعة لشتى العلوم والآداب،</w:t>
      </w:r>
    </w:p>
    <w:p>
      <w:pPr/>
      <w:r>
        <w:rPr>
          <w:shd w:val="clear" w:fill="eeee80"/>
        </w:rPr>
        <w:t xml:space="preserve"> كالنويري وله كتاب نهاية الأرب في فنون الأدب،</w:t>
      </w:r>
    </w:p>
    <w:p>
      <w:pPr/>
      <w:r>
        <w:rPr>
          <w:shd w:val="clear" w:fill="eeee80"/>
        </w:rPr>
        <w:t xml:space="preserve"> ويبحث في الفلك وتقويم البلدان والتاريخ الطبيعي واللغة والأدب.</w:t>
      </w:r>
    </w:p>
    <w:p>
      <w:pPr/>
      <w:r>
        <w:rPr>
          <w:shd w:val="clear" w:fill="eeee80"/>
        </w:rPr>
        <w:t xml:space="preserve"> والأبشيهي وله و المستظرف في كل فن مستظرف ،</w:t>
      </w:r>
    </w:p>
    <w:p>
      <w:pPr/>
      <w:r>
        <w:rPr>
          <w:shd w:val="clear" w:fill="eeee80"/>
        </w:rPr>
        <w:t xml:space="preserve"> ويشتمل على أدب وسياسة واجتماع وتاريخ وجغرافية وتاريخ طبيعي ونحو ذلك.</w:t>
      </w:r>
    </w:p>
    <w:p>
      <w:pPr/>
      <w:r>
        <w:rPr>
          <w:shd w:val="clear" w:fill="eeee80"/>
        </w:rPr>
        <w:t xml:space="preserve"> فلم يكن للتصنيف والمصنفين شان يُذكر لولا تلك الشهب التي تلوح الفينة بعد الأخرى،</w:t>
      </w:r>
    </w:p>
    <w:p>
      <w:pPr/>
      <w:r>
        <w:rPr>
          <w:shd w:val="clear" w:fill="eeee80"/>
        </w:rPr>
        <w:t xml:space="preserve"> ثم يتوارى شعاعها في الحجب الكثيفة،</w:t>
      </w:r>
    </w:p>
    <w:p>
      <w:pPr/>
      <w:r>
        <w:rPr>
          <w:shd w:val="clear" w:fill="eeee80"/>
        </w:rPr>
        <w:t xml:space="preserve"> فيستبد الظلام.</w:t>
      </w:r>
    </w:p>
    <w:p>
      <w:pPr/>
      <w:r>
        <w:rPr>
          <w:shd w:val="clear" w:fill="eeee80"/>
        </w:rPr>
        <w:t xml:space="preserve"> فمن هذه الشهب عبد القادر البغدادي صاحب و خزانة الأدب ولب لباب لسان العرب ،</w:t>
      </w:r>
    </w:p>
    <w:p>
      <w:pPr/>
      <w:r>
        <w:rPr>
          <w:shd w:val="clear" w:fill="eeee80"/>
        </w:rPr>
        <w:t xml:space="preserve"> شرح فيه شرح الكافية في النحو وضمنه مباحث في التاريخ والأدب،</w:t>
      </w:r>
    </w:p>
    <w:p>
      <w:pPr/>
      <w:r>
        <w:rPr>
          <w:shd w:val="clear" w:fill="eeee80"/>
        </w:rPr>
        <w:t xml:space="preserve"> ومنها السيد مرتضى الزبيدي صاحب ( تاج العروس ) يشرح فيه قاموس المحيط للفيروزابادي.</w:t>
      </w:r>
    </w:p>
    <w:p>
      <w:pPr/>
      <w:r>
        <w:rPr>
          <w:shd w:val="clear" w:fill="eeee80"/>
        </w:rPr>
        <w:t xml:space="preserve"> وعرف من المؤرخين المحبي وله و خلاصة الأثر في أعيان القرن الحادي عشر والمقري وله نفح الطيب من غصن الأندلس الرطيب ،</w:t>
      </w:r>
    </w:p>
    <w:p>
      <w:pPr/>
      <w:r>
        <w:rPr>
          <w:shd w:val="clear" w:fill="eeee80"/>
        </w:rPr>
        <w:t xml:space="preserve"> واشتهر من مؤلفي الكتب الجامعة بهاء الدين العاملي صاحب الكشكول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2026-10-20T08:10:19+00:00</dcterms:created>
  <dcterms:modified xsi:type="dcterms:W3CDTF">2026-10-20T08:10:19+00:00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