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المجموعات البنيوية الكبرى والخصائص الطوبوغرافيه للأشكال التضاريسيان</w:t>
      </w:r>
    </w:p>
    <w:p>
      <w:pPr/>
      <w:r>
        <w:rPr>
          <w:shd w:val="clear" w:fill="eeee80"/>
        </w:rPr>
        <w:t xml:space="preserve">ل المجموعات النبوية الكبرى مفهوم البنية تحصد بالبنية طبيعة الصخور و طريقة</w:t>
      </w:r>
    </w:p>
    <w:p>
      <w:pPr/>
      <w:r>
        <w:rPr>
          <w:shd w:val="clear" w:fill="eeee80"/>
        </w:rPr>
        <w:t xml:space="preserve">انتظامها في شكل طبقات .</w:t>
      </w:r>
    </w:p>
    <w:p>
      <w:pPr/>
      <w:r>
        <w:rPr>
          <w:shd w:val="clear" w:fill="eeee80"/>
        </w:rPr>
        <w:t xml:space="preserve">يتكون سطح الأرقي من ثلاث مجموع نہیں کرور می بار القواعد القديمة : مساحا اسعة تتكون من صخور صلبة تنتمي إلى أزمنة قديمة جدا تعرضة الحركية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2026-09-13T14:58:59+00:00</dcterms:created>
  <dcterms:modified xsi:type="dcterms:W3CDTF">2026-09-13T14:58:59+00:00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