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تُقدَّر وتُحترم بشكل كبير.  كانت الدروس تُعطى في المساجد والمدارس الدينية،  وقد كان يُعتبر معلمًا بارزًا في بغداد ومكة،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