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لخصلي</w:t>
      </w:r>
    </w:p>
    <w:p>
      <w:pPr/>
      <w:r>
        <w:rPr>
          <w:shd w:val="clear" w:fill="eeee80"/>
        </w:rPr>
        <w:t xml:space="preserve">وهي أنَّ الميت يُمتحنُ عند وضعهِ في القبر،</w:t>
      </w:r>
    </w:p>
    <w:p>
      <w:pPr/>
      <w:r>
        <w:rPr>
          <w:shd w:val="clear" w:fill="eeee80"/>
        </w:rPr>
        <w:t xml:space="preserve"> إذ يأتي للميت مَلكان يسألانهِ أسئلةَ التوحيدِ والعقيدةِ السليمةِ،</w:t>
      </w:r>
    </w:p>
    <w:p>
      <w:pPr/>
      <w:r>
        <w:rPr>
          <w:shd w:val="clear" w:fill="eeee80"/>
        </w:rPr>
        <w:t xml:space="preserve"> وديني الإسلام،</w:t>
      </w:r>
    </w:p>
    <w:p>
      <w:pPr/>
      <w:r>
        <w:rPr>
          <w:shd w:val="clear" w:fill="eeee80"/>
        </w:rPr>
        <w:t xml:space="preserve"> والمنافقُ يجيب: لا أدري،</w:t>
      </w:r>
    </w:p>
    <w:p>
      <w:pPr/>
      <w:r>
        <w:rPr>
          <w:shd w:val="clear" w:fill="eeee80"/>
        </w:rPr>
        <w:t xml:space="preserve">وسُؤال الملكين حق،</w:t>
      </w:r>
    </w:p>
    <w:p>
      <w:pPr/>
      <w:r>
        <w:rPr>
          <w:shd w:val="clear" w:fill="eeee80"/>
        </w:rPr>
        <w:t xml:space="preserve"> والدليل على ذلك الحديث الذي رواه عطاء بن يسار حيث قال: (قال رسولُ اللهِ صلَّى اللهُ عليْهِ وسلَّمَ لعمرَ بنِ الخطابِ رضيَ اللهُ عنهُ: يا عمرُ كيفَ بك إذا متَّ،</w:t>
      </w:r>
    </w:p>
    <w:p>
      <w:pPr/>
      <w:r>
        <w:rPr>
          <w:shd w:val="clear" w:fill="eeee80"/>
        </w:rPr>
        <w:t xml:space="preserve"> فقاسوا لك ثلاثةَ أذرعٍ وشبرًا في ذراعٍ وشبرٍ،</w:t>
      </w:r>
    </w:p>
    <w:p>
      <w:pPr/>
      <w:r>
        <w:rPr>
          <w:shd w:val="clear" w:fill="eeee80"/>
        </w:rPr>
        <w:t xml:space="preserve"> ثم رجعوا إليك وغسَّلوكَ وكفَّنوك وحنَّطوك،</w:t>
      </w:r>
    </w:p>
    <w:p>
      <w:pPr/>
      <w:r>
        <w:rPr>
          <w:shd w:val="clear" w:fill="eeee80"/>
        </w:rPr>
        <w:t xml:space="preserve"> ثم يُهيلوا عليك الترابَ،</w:t>
      </w:r>
    </w:p>
    <w:p>
      <w:pPr/>
      <w:r>
        <w:rPr>
          <w:shd w:val="clear" w:fill="eeee80"/>
        </w:rPr>
        <w:t xml:space="preserve"> وأبصارُهما كالبرقِ الخاطفِ،</w:t>
      </w:r>
    </w:p>
    <w:p>
      <w:pPr/>
      <w:r>
        <w:rPr>
          <w:shd w:val="clear" w:fill="eeee80"/>
        </w:rPr>
        <w:t xml:space="preserve"> فتلتلاكَ وثرثراكَ وهولاكَ،</w:t>
      </w:r>
    </w:p>
    <w:p>
      <w:pPr/>
      <w:r>
        <w:rPr>
          <w:shd w:val="clear" w:fill="eeee80"/>
        </w:rPr>
        <w:t xml:space="preserve"> فكيفَ بك عِندَ ذلك يا عمرُ؟ قال: يا رسولَ اللهِ،</w:t>
      </w:r>
    </w:p>
    <w:p>
      <w:pPr/>
      <w:r>
        <w:rPr>
          <w:shd w:val="clear" w:fill="eeee80"/>
        </w:rPr>
        <w:t xml:space="preserve">وروى عثمان بن عفان رضي الله عنه قال: كان رسول الله -صلى الله عليه وسلم- إذا فرغ من دفن الميت وقف عليه وقال: (اسْتَغْفِرُوا لِأَخِيكُمْ،</w:t>
      </w:r>
    </w:p>
    <w:p>
      <w:pPr/>
      <w:r>
        <w:rPr>
          <w:shd w:val="clear" w:fill="eeee80"/>
        </w:rPr>
        <w:t xml:space="preserve"> واسْأَلُوا اللهَ لَهُ التَّثْبِيتَ فَإِنَّهُ الآنَ يُسَأَلُ)،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2026-10-20T12:38:50+00:00</dcterms:created>
  <dcterms:modified xsi:type="dcterms:W3CDTF">2026-10-20T12:38:50+00:00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