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الجمهورية الجزائرية الديمقراطية الشعبية</w:t>
      </w:r>
    </w:p>
    <w:p>
      <w:pPr/>
      <w:r>
        <w:rPr>
          <w:shd w:val="clear" w:fill="eeee80"/>
        </w:rPr>
        <w:t xml:space="preserve">وزارة التربية الوطنية </w:t>
      </w:r>
    </w:p>
    <w:p>
      <w:pPr/>
      <w:r>
        <w:rPr>
          <w:shd w:val="clear" w:fill="eeee80"/>
        </w:rPr>
        <w:t xml:space="preserve">مديرية التربية لولاية تلمسان </w:t>
      </w:r>
    </w:p>
    <w:p>
      <w:pPr/>
      <w:r>
        <w:rPr>
          <w:shd w:val="clear" w:fill="eeee80"/>
        </w:rPr>
        <w:t xml:space="preserve">الورشة الثالثة </w:t>
      </w:r>
    </w:p>
    <w:p>
      <w:pPr/>
      <w:r>
        <w:rPr>
          <w:shd w:val="clear" w:fill="eeee80"/>
        </w:rPr>
        <w:t xml:space="preserve">التقرير الخاص بالتحول الرقمي في قطاع التربية الوطنية</w:t>
      </w:r>
    </w:p>
    <w:p>
      <w:pPr/>
      <w:r>
        <w:rPr>
          <w:shd w:val="clear" w:fill="eeee80"/>
        </w:rPr>
        <w:t xml:space="preserve">بناء على مخرجات الندوة الولائية  المنعقدة يومي 04 و 05 ديسمبر  2024</w:t>
      </w:r>
    </w:p>
    <w:p>
      <w:pPr/>
      <w:r>
        <w:rPr>
          <w:shd w:val="clear" w:fill="eeee80"/>
        </w:rPr>
        <w:t xml:space="preserve">المحور الرابع :الأمن المعلوماتي و حماية المعطيات ذات الطابع الشخصي.</w:t>
      </w:r>
    </w:p>
    <w:p>
      <w:pPr/>
      <w:r>
        <w:rPr>
          <w:shd w:val="clear" w:fill="eeee80"/>
        </w:rPr>
        <w:t xml:space="preserve">إجراء الحماية في النظام المعلوماتي هو مجموعة من التدابير والسياسات التي تهدف لإلى حماية البيانات والمعلومات ا مخزنة أو المعالجة في الأنظمة المعلوماتية من المخاطر المختلفة،</w:t>
      </w:r>
    </w:p>
    <w:p>
      <w:pPr/>
      <w:r>
        <w:rPr>
          <w:shd w:val="clear" w:fill="eeee80"/>
        </w:rPr>
        <w:t xml:space="preserve"> مثل الهجمات الإلكترونية،</w:t>
      </w:r>
    </w:p>
    <w:p>
      <w:pPr/>
      <w:r>
        <w:rPr>
          <w:shd w:val="clear" w:fill="eeee80"/>
        </w:rPr>
        <w:t xml:space="preserve"> الوصول غير المصرح به،</w:t>
      </w:r>
    </w:p>
    <w:p>
      <w:pPr/>
      <w:r>
        <w:rPr>
          <w:shd w:val="clear" w:fill="eeee80"/>
        </w:rPr>
        <w:t xml:space="preserve"> الفقدان أو التلف،</w:t>
      </w:r>
    </w:p>
    <w:p>
      <w:pPr/>
      <w:r>
        <w:rPr>
          <w:shd w:val="clear" w:fill="eeee80"/>
        </w:rPr>
        <w:t xml:space="preserve">فاسم المستخدم مثلا: هو معرف فريد يتم استخدامه للوصول إلى حساب أو نظام معين فعلى الإنترنت أوفي تطبيقات مختلة.</w:t>
      </w:r>
    </w:p>
    <w:p>
      <w:pPr/>
      <w:r>
        <w:rPr>
          <w:shd w:val="clear" w:fill="eeee80"/>
        </w:rPr>
        <w:t xml:space="preserve"> يختلف اسم المستخدم عن كلمة المرور في أنه لا يحتوي عادة على معلومات حساسة،</w:t>
      </w:r>
    </w:p>
    <w:p>
      <w:pPr/>
      <w:r>
        <w:rPr>
          <w:shd w:val="clear" w:fill="eeee80"/>
        </w:rPr>
        <w:t xml:space="preserve"> لكن تعتبر كلمة المرور من أساليب الأمان الأساسية لحماية المعلومات الشخصية والحسابات الإلكترونية فهي أحد الأساليب الرئيسية للحماية في الأنظمة المعلوماتية،</w:t>
      </w:r>
    </w:p>
    <w:p>
      <w:pPr/>
      <w:r>
        <w:rPr/>
        <w:t xml:space="preserve"> ولكنها قد تواجه العديد من المشكلات التي قد تؤثر على أمن النظام وتعرضه للتهديدات.</w:t>
      </w:r>
    </w:p>
    <w:p>
      <w:pPr/>
      <w:r>
        <w:rPr>
          <w:shd w:val="clear" w:fill="eeee80"/>
        </w:rPr>
        <w:t xml:space="preserve">الصعوبات</w:t>
      </w:r>
    </w:p>
    <w:p>
      <w:pPr/>
      <w:r>
        <w:rPr/>
        <w:t xml:space="preserve">1-إجراءات الحماية من الفيروسات والهجمات الإلكترونية وفقدان البيانات</w:t>
      </w:r>
    </w:p>
    <w:p>
      <w:pPr/>
      <w:r>
        <w:rPr>
          <w:shd w:val="clear" w:fill="eeee80"/>
        </w:rPr>
        <w:t xml:space="preserve">2-الانتهاكات الأمنية الداخلية والخارجية والاحتيالات الالكترونية،</w:t>
      </w:r>
    </w:p>
    <w:p>
      <w:pPr/>
      <w:r>
        <w:rPr>
          <w:shd w:val="clear" w:fill="eeee80"/>
        </w:rPr>
        <w:t xml:space="preserve">3- استخدام كلمات مرور ضعيفة أو إعادة استخدام نفس كلمة المرور في عدة تطبيقات أخرى ،</w:t>
      </w:r>
    </w:p>
    <w:p>
      <w:pPr/>
      <w:r>
        <w:rPr>
          <w:shd w:val="clear" w:fill="eeee80"/>
        </w:rPr>
        <w:t xml:space="preserve"> الهجوم بالقوة العمياء (Brute Force )في حالة الكلمة كانت معتادة استعمالها ،</w:t>
      </w:r>
    </w:p>
    <w:p>
      <w:pPr/>
      <w:r>
        <w:rPr>
          <w:shd w:val="clear" w:fill="eeee80"/>
        </w:rPr>
        <w:t xml:space="preserve">   5- عدم تغيير كلمات المرور بانتظام ،</w:t>
      </w:r>
    </w:p>
    <w:p>
      <w:pPr/>
      <w:r>
        <w:rPr>
          <w:shd w:val="clear" w:fill="eeee80"/>
        </w:rPr>
        <w:t xml:space="preserve">الحلول المقترحة </w:t>
      </w:r>
    </w:p>
    <w:p>
      <w:pPr/>
      <w:r>
        <w:rPr>
          <w:shd w:val="clear" w:fill="eeee80"/>
        </w:rPr>
        <w:t xml:space="preserve">1-إدارة الصلاحيات والوصول مثلا: بحيث يحصل كل مستخدم على الحد الأدنى من الوصول الذي يحتاجه لأداء مهامه،</w:t>
      </w:r>
    </w:p>
    <w:p>
      <w:pPr/>
      <w:r>
        <w:rPr>
          <w:shd w:val="clear" w:fill="eeee80"/>
        </w:rPr>
        <w:t xml:space="preserve">2- التدريب والتوعية في إدارة بروتكول الولوج الى النظام المعلوماتي،</w:t>
      </w:r>
    </w:p>
    <w:p>
      <w:pPr/>
      <w:r>
        <w:rPr>
          <w:shd w:val="clear" w:fill="eeee80"/>
        </w:rPr>
        <w:t xml:space="preserve">3- التحديثات الأمنية المنتظمة،</w:t>
      </w:r>
    </w:p>
    <w:p>
      <w:pPr/>
      <w:r>
        <w:rPr>
          <w:shd w:val="clear" w:fill="eeee80"/>
        </w:rPr>
        <w:t xml:space="preserve">4- المسؤولية القانونية الفردية في حماية كلمات المرور</w:t>
      </w:r>
    </w:p>
    <w:p>
      <w:pPr/>
      <w:r>
        <w:rPr/>
        <w:t xml:space="preserve">6- تفعيل خاصية المصادقة التنائية </w:t>
      </w:r>
    </w:p>
    <w:p>
      <w:pPr/>
      <w:r>
        <w:rPr>
          <w:shd w:val="clear" w:fill="eeee80"/>
        </w:rPr>
        <w:t xml:space="preserve">    صعوبة تطبيق المرجعي الوطني من المعلومات والمراسلات ذات الصلة</w:t>
      </w:r>
    </w:p>
    <w:p>
      <w:pPr/>
      <w:r>
        <w:rPr>
          <w:shd w:val="clear" w:fill="eeee80"/>
        </w:rPr>
        <w:t xml:space="preserve">المرجعي الوطني لأمن المعلومات والمراسلات في الجزائر هو إطار قانوني وتوجيهي يهدف إلى تنظيم وضمان الأمن السيبراني وحماية البيانات والمراسلات الإلكترونية في البلاد.</w:t>
      </w:r>
    </w:p>
    <w:p>
      <w:pPr/>
      <w:r>
        <w:rPr>
          <w:shd w:val="clear" w:fill="eeee80"/>
        </w:rPr>
        <w:t xml:space="preserve">يتضمن هذا المرجع معايير وتوجيهات محددة لضمان سرية وسلامة لمعلومات المتبادلة عبر الأنظمة الإلكترونية</w:t>
      </w:r>
    </w:p>
    <w:p>
      <w:pPr/>
      <w:r>
        <w:rPr>
          <w:shd w:val="clear" w:fill="eeee80"/>
        </w:rPr>
        <w:t xml:space="preserve">المرجع الوطني القانوني لأمن المعلومات والمراسلات في الجزائر يعتمد على مجموعة من القوانين والتشريعات التي تهدف إلى حماية البيانات والمعلومات وتحديد مسؤوليات الأفراد والمؤسسات في هذا المجال.</w:t>
      </w:r>
    </w:p>
    <w:p>
      <w:pPr/>
      <w:r>
        <w:rPr>
          <w:shd w:val="clear" w:fill="eeee80"/>
        </w:rPr>
        <w:t xml:space="preserve"> من أبرز هذه التشريعات :</w:t>
      </w:r>
    </w:p>
    <w:p>
      <w:pPr/>
      <w:r>
        <w:rPr/>
        <w:t xml:space="preserve">الامر رقم 21-09 مؤرخ في 27 شوال عام 1442 الموافق 8 جوان 2021 ،</w:t>
      </w:r>
    </w:p>
    <w:p>
      <w:pPr/>
      <w:r>
        <w:rPr>
          <w:shd w:val="clear" w:fill="eeee80"/>
        </w:rPr>
        <w:t xml:space="preserve"> يتعلق بحماية .</w:t>
      </w:r>
    </w:p>
    <w:p>
      <w:pPr/>
      <w:r>
        <w:rPr>
          <w:shd w:val="clear" w:fill="eeee80"/>
        </w:rPr>
        <w:t xml:space="preserve">المعلومات والوثائق الإدارية </w:t>
      </w:r>
    </w:p>
    <w:p>
      <w:pPr/>
      <w:r>
        <w:rPr>
          <w:shd w:val="clear" w:fill="eeee80"/>
        </w:rPr>
        <w:t xml:space="preserve">القانون رقم 18-07 المؤرخ في 10 مايو 2018 المتعلق بحماية الأشخاص الطبيعيين في.</w:t>
      </w:r>
    </w:p>
    <w:p>
      <w:pPr/>
      <w:r>
        <w:rPr>
          <w:shd w:val="clear" w:fill="eeee80"/>
        </w:rPr>
        <w:t xml:space="preserve">معالجة البيانات الشخصية </w:t>
      </w:r>
    </w:p>
    <w:p>
      <w:pPr/>
      <w:r>
        <w:rPr>
          <w:shd w:val="clear" w:fill="eeee80"/>
        </w:rPr>
        <w:t xml:space="preserve"> لقانون رقم 09-04  مؤرخ في 14 شعبان 1430 الموافق 5 أوت 2009 المتضمن ا لقواعد.</w:t>
      </w:r>
    </w:p>
    <w:p>
      <w:pPr/>
      <w:r>
        <w:rPr>
          <w:shd w:val="clear" w:fill="eeee80"/>
        </w:rPr>
        <w:t xml:space="preserve">الخاصة للوقاية من الجرائم المتصلة بتكنولوجيات الإعلام والاتصال ومكافحتها</w:t>
      </w:r>
    </w:p>
    <w:p>
      <w:pPr/>
      <w:r>
        <w:rPr>
          <w:shd w:val="clear" w:fill="eeee80"/>
        </w:rPr>
        <w:t xml:space="preserve">قانون رقم   15-04  المؤرخ في 11ربيع الثاني عام 1436 الموافق 01 فبراير سنة 2015  يحدد القواعد العامة المتعلقة بالتوقيع والتصديق الإلكترونيين</w:t>
      </w:r>
    </w:p>
    <w:p>
      <w:pPr/>
      <w:r>
        <w:rPr>
          <w:shd w:val="clear" w:fill="eeee80"/>
        </w:rPr>
        <w:t xml:space="preserve"> مرسوم تنفيذي رقم  09 -410    مؤرخ في 23 ذي الحجة عام 1430 الموافق 10 ديسمبر سنة 2009 ،</w:t>
      </w:r>
    </w:p>
    <w:p>
      <w:pPr/>
      <w:r>
        <w:rPr>
          <w:shd w:val="clear" w:fill="eeee80"/>
        </w:rPr>
        <w:t xml:space="preserve"> يحدد قواعد الأمن المطبقة على النشاطات المنصبة على التجهيزات الحساسة </w:t>
      </w:r>
    </w:p>
    <w:p>
      <w:pPr/>
      <w:r>
        <w:rPr>
          <w:shd w:val="clear" w:fill="eeee80"/>
        </w:rPr>
        <w:t xml:space="preserve">الصعوبات</w:t>
      </w:r>
    </w:p>
    <w:p>
      <w:pPr/>
      <w:r>
        <w:rPr>
          <w:shd w:val="clear" w:fill="eeee80"/>
        </w:rPr>
        <w:t xml:space="preserve">1-	 محدودية الوعي القانوني الذي يواجه المسؤولين عن أنظمة المعلومات</w:t>
      </w:r>
    </w:p>
    <w:p>
      <w:pPr/>
      <w:r>
        <w:rPr>
          <w:shd w:val="clear" w:fill="eeee80"/>
        </w:rPr>
        <w:t xml:space="preserve">2-	مقاومة التغيير من بعض المؤسسات أو الافراد </w:t>
      </w:r>
    </w:p>
    <w:p>
      <w:pPr/>
      <w:r>
        <w:rPr>
          <w:shd w:val="clear" w:fill="eeee80"/>
        </w:rPr>
        <w:t xml:space="preserve">3-	النصوص التشريعية غير قادرة على مواكبة التكنولوجيا الحديثة </w:t>
      </w:r>
    </w:p>
    <w:p>
      <w:pPr/>
      <w:r>
        <w:rPr>
          <w:shd w:val="clear" w:fill="eeee80"/>
        </w:rPr>
        <w:t xml:space="preserve">4-	افتقار لآليات فعالة لضمان الالتزام بالقوانين في انجاح النظام المعلوماتي </w:t>
      </w:r>
    </w:p>
    <w:p>
      <w:pPr/>
      <w:r>
        <w:rPr>
          <w:shd w:val="clear" w:fill="eeee80"/>
        </w:rPr>
        <w:t xml:space="preserve">5-	تعدد الجهات المعنية بالنظام المعلوماتي:العديد من الجهات الحكومية </w:t>
      </w:r>
    </w:p>
    <w:p>
      <w:pPr/>
      <w:r>
        <w:rPr/>
        <w:t xml:space="preserve">الحلول المقترحة </w:t>
      </w:r>
    </w:p>
    <w:p>
      <w:pPr/>
      <w:r>
        <w:rPr>
          <w:shd w:val="clear" w:fill="eeee80"/>
        </w:rPr>
        <w:t xml:space="preserve">    * التحديثات المستمرة للإطار القانوني لموا كبة لتطور التهديدات الجديدة </w:t>
      </w:r>
    </w:p>
    <w:p>
      <w:pPr/>
      <w:r>
        <w:rPr>
          <w:shd w:val="clear" w:fill="eeee80"/>
        </w:rPr>
        <w:t xml:space="preserve">      *تكييف القوانين مع مميزات القطاع</w:t>
      </w:r>
    </w:p>
    <w:p>
      <w:pPr/>
      <w:r>
        <w:rPr>
          <w:shd w:val="clear" w:fill="eeee80"/>
        </w:rPr>
        <w:t xml:space="preserve">        *القدرة على التكيف مع التغيرات التشريعية و التقنية</w:t>
      </w:r>
    </w:p>
    <w:p>
      <w:pPr/>
      <w:r>
        <w:rPr>
          <w:shd w:val="clear" w:fill="eeee80"/>
        </w:rPr>
        <w:t xml:space="preserve">     * الخصوصية وحماية البيانات</w:t>
      </w:r>
    </w:p>
    <w:p>
      <w:pPr/>
      <w:r>
        <w:rPr>
          <w:shd w:val="clear" w:fill="eeee80"/>
        </w:rPr>
        <w:t xml:space="preserve">شروط استخدام النظام المعلوماتي تتضمن عادة مجموعة من القواعد والإرشادات التي يجب على المستخدمين الالتزام بها عند استخدام النظام.</w:t>
      </w:r>
    </w:p>
    <w:p>
      <w:pPr/>
      <w:r>
        <w:rPr>
          <w:shd w:val="clear" w:fill="eeee80"/>
        </w:rPr>
        <w:t xml:space="preserve"> هذه الشروط تهدف إلى حماية حقوق النظام،</w:t>
      </w:r>
    </w:p>
    <w:p>
      <w:pPr/>
      <w:r>
        <w:rPr>
          <w:shd w:val="clear" w:fill="eeee80"/>
        </w:rPr>
        <w:t xml:space="preserve">الحلول المقترحة </w:t>
      </w:r>
    </w:p>
    <w:p>
      <w:pPr/>
      <w:r>
        <w:rPr>
          <w:shd w:val="clear" w:fill="eeee80"/>
        </w:rPr>
        <w:t xml:space="preserve">*الامتثال للقوانين والأنظمة،</w:t>
      </w:r>
    </w:p>
    <w:p>
      <w:pPr/>
      <w:r>
        <w:rPr>
          <w:shd w:val="clear" w:fill="eeee80"/>
        </w:rPr>
        <w:t xml:space="preserve"> *الحفاظ على سرية البيانات،</w:t>
      </w:r>
    </w:p>
    <w:p>
      <w:pPr/>
      <w:r>
        <w:rPr>
          <w:shd w:val="clear" w:fill="eeee80"/>
        </w:rPr>
        <w:t xml:space="preserve">*عدم الاستخدام غير المشروع،</w:t>
      </w:r>
    </w:p>
    <w:p>
      <w:pPr/>
      <w:r>
        <w:rPr>
          <w:shd w:val="clear" w:fill="eeee80"/>
        </w:rPr>
        <w:t xml:space="preserve"> *التقيد بالإجراءات الأمنية،</w:t>
      </w:r>
    </w:p>
    <w:p>
      <w:pPr/>
      <w:r>
        <w:rPr/>
        <w:t xml:space="preserve"> للاستخدام الموجه نحو وزارة التربية الوطنية فقط،* الامتثال للسياسات واللوائح المنظمة لاستخدام النظام المعلوماتي،*تحديد المهام للمستخدمين في النظام المعلوماتي،</w:t>
      </w:r>
    </w:p>
    <w:p>
      <w:pPr/>
      <w:r>
        <w:rPr>
          <w:shd w:val="clear" w:fill="eeee80"/>
        </w:rPr>
        <w:t xml:space="preserve"> *تحديد قائمة الصلاحيات الخاصة بكل مستخدم داخل المؤسسة التعليمية،</w:t>
      </w:r>
    </w:p>
    <w:p>
      <w:pPr/>
      <w:r>
        <w:rPr>
          <w:shd w:val="clear" w:fill="eeee80"/>
        </w:rPr>
        <w:t xml:space="preserve">* تدريب المستخدمين على كيفية التعامل مع النظام </w:t>
      </w:r>
    </w:p>
    <w:p>
      <w:pPr/>
      <w:r>
        <w:rPr>
          <w:shd w:val="clear" w:fill="eeee80"/>
        </w:rPr>
        <w:t xml:space="preserve">4-  مخاطر استعمال البرامج الوسيطة والآثار المترتبة عنها</w:t>
      </w:r>
    </w:p>
    <w:p>
      <w:pPr/>
      <w:r>
        <w:rPr>
          <w:shd w:val="clear" w:fill="eeee80"/>
        </w:rPr>
        <w:t xml:space="preserve">البرامج الوسيطة هي برامج تُستخدم لربط الأنظمة لمختلفة أو التطبيقات مع بعضها البعض،</w:t>
      </w:r>
    </w:p>
    <w:p>
      <w:pPr/>
      <w:r>
        <w:rPr>
          <w:shd w:val="clear" w:fill="eeee80"/>
        </w:rPr>
        <w:t xml:space="preserve"> مثل برامج المراقبة أو التحكم،</w:t>
      </w:r>
    </w:p>
    <w:p>
      <w:pPr/>
      <w:r>
        <w:rPr>
          <w:shd w:val="clear" w:fill="eeee80"/>
        </w:rPr>
        <w:t xml:space="preserve"> مثل استعمال البرامج الوسيطة المجهولة (أو ما يعرف (  Middleware " المجهولة)في النظام المعلوماتي قد :يؤدي إلى العديد من المخاطر الأمنية والعملية.</w:t>
      </w:r>
    </w:p>
    <w:p>
      <w:pPr/>
      <w:r>
        <w:rPr>
          <w:shd w:val="clear" w:fill="eeee80"/>
        </w:rPr>
        <w:t xml:space="preserve"> ومن أبرز هذه المخاطر</w:t>
      </w:r>
    </w:p>
    <w:p>
      <w:pPr/>
      <w:r>
        <w:rPr>
          <w:shd w:val="clear" w:fill="eeee80"/>
        </w:rPr>
        <w:t xml:space="preserve">*التوافق والاندماج،</w:t>
      </w:r>
    </w:p>
    <w:p>
      <w:pPr/>
      <w:r>
        <w:rPr>
          <w:shd w:val="clear" w:fill="eeee80"/>
        </w:rPr>
        <w:t xml:space="preserve">*التأثيرات القانونية والتنظيمية ،</w:t>
      </w:r>
    </w:p>
    <w:p>
      <w:pPr/>
      <w:r>
        <w:rPr>
          <w:shd w:val="clear" w:fill="eeee80"/>
        </w:rPr>
        <w:t xml:space="preserve"> *البرامج الوسيطة غير المعتمدة قد تحتوي على ثغرات أمنية ،</w:t>
      </w:r>
    </w:p>
    <w:p>
      <w:pPr/>
      <w:r>
        <w:rPr>
          <w:shd w:val="clear" w:fill="eeee80"/>
        </w:rPr>
        <w:t xml:space="preserve"> *فقدان الخصوصية : البرامج المجهولة قد تقوم بتسريب أو تخزين بيانات حساسة بدون إذن ،</w:t>
      </w:r>
    </w:p>
    <w:p>
      <w:pPr/>
      <w:r>
        <w:rPr>
          <w:shd w:val="clear" w:fill="eeee80"/>
        </w:rPr>
        <w:t xml:space="preserve">موثوق قانونيا و تقنيا،</w:t>
      </w:r>
    </w:p>
    <w:p>
      <w:pPr/>
      <w:r>
        <w:rPr>
          <w:shd w:val="clear" w:fill="eeee80"/>
        </w:rPr>
        <w:t xml:space="preserve">الحلول المقترحة </w:t>
      </w:r>
    </w:p>
    <w:p>
      <w:pPr/>
      <w:r>
        <w:rPr>
          <w:shd w:val="clear" w:fill="eeee80"/>
        </w:rPr>
        <w:t xml:space="preserve">*اعتماد برامج  وسيطة معتمدة وآمنة</w:t>
      </w:r>
    </w:p>
    <w:p>
      <w:pPr/>
      <w:r>
        <w:rPr>
          <w:shd w:val="clear" w:fill="eeee80"/>
        </w:rPr>
        <w:t xml:space="preserve">*تقييم البرامج الوسيطة المستخدمة وتطبيق سياسات أمان صارمة للحد من المخاطر </w:t>
      </w:r>
    </w:p>
    <w:p>
      <w:pPr/>
      <w:r>
        <w:rPr>
          <w:shd w:val="clear" w:fill="eeee80"/>
        </w:rPr>
        <w:t xml:space="preserve">5-	 أساليب الاحتيال والتصيد والممارسات الحسنة للحماية منها</w:t>
      </w:r>
    </w:p>
    <w:p>
      <w:pPr/>
      <w:r>
        <w:rPr>
          <w:shd w:val="clear" w:fill="eeee80"/>
        </w:rPr>
        <w:t xml:space="preserve">*البرمجيات الخبيثة Malware ) : برامج تهدف إلى تدمير أو اختراق الأجهزة والأنظمة عبر طرق متنوعة مثل ) الفيروسات أو الديدان أو أحصنة طروادة) ،</w:t>
      </w:r>
    </w:p>
    <w:p>
      <w:pPr/>
      <w:r>
        <w:rPr>
          <w:shd w:val="clear" w:fill="eeee80"/>
        </w:rPr>
        <w:t xml:space="preserve"> لهجمات عبر الشبكات العامة ،</w:t>
      </w:r>
    </w:p>
    <w:p>
      <w:pPr/>
      <w:r>
        <w:rPr>
          <w:shd w:val="clear" w:fill="eeee80"/>
        </w:rPr>
        <w:t xml:space="preserve">* استخدام كلمات مرور قوية ،</w:t>
      </w:r>
    </w:p>
    <w:p>
      <w:pPr/>
      <w:r>
        <w:rPr>
          <w:shd w:val="clear" w:fill="eeee80"/>
        </w:rPr>
        <w:t xml:space="preserve">*استخدام برامج الحماية ،</w:t>
      </w:r>
    </w:p>
    <w:p>
      <w:pPr/>
      <w:r>
        <w:rPr>
          <w:shd w:val="clear" w:fill="eeee80"/>
        </w:rPr>
        <w:t xml:space="preserve">* التدريب والتوعية الأمنية ،</w:t>
      </w:r>
    </w:p>
    <w:p>
      <w:pPr/>
      <w:r>
        <w:rPr>
          <w:shd w:val="clear" w:fill="eeee80"/>
        </w:rPr>
        <w:t xml:space="preserve">* النسخ الاحتياطية </w:t>
      </w:r>
    </w:p>
    <w:p>
      <w:pPr/>
      <w:r>
        <w:rPr>
          <w:shd w:val="clear" w:fill="eeee80"/>
        </w:rPr>
        <w:t xml:space="preserve">6-	إدراك مستخدمي النظام المعلوماتي لشروط استغلال البيانات ذات الطابع الشخصي</w:t>
      </w:r>
    </w:p>
    <w:p>
      <w:pPr/>
      <w:r>
        <w:rPr>
          <w:shd w:val="clear" w:fill="eeee80"/>
        </w:rPr>
        <w:t xml:space="preserve">إدراك مستخدمي النظام المعلوماتي لشروط استغلال البيانات ذات الطابع الشخصي يعد أمرا حيويا في العصر الرقمي الحالي.</w:t>
      </w:r>
    </w:p>
    <w:p>
      <w:pPr/>
      <w:r>
        <w:rPr>
          <w:shd w:val="clear" w:fill="eeee80"/>
        </w:rPr>
        <w:t xml:space="preserve"> يتضمن هذا الإدراك فهم المستخدمين لكيفية جمع بياناتهم الشخصية،</w:t>
      </w:r>
    </w:p>
    <w:p>
      <w:pPr/>
      <w:r>
        <w:rPr>
          <w:shd w:val="clear" w:fill="eeee80"/>
        </w:rPr>
        <w:t xml:space="preserve"> وكيفية استخدامها،</w:t>
      </w:r>
    </w:p>
    <w:p>
      <w:pPr/>
      <w:r>
        <w:rPr/>
        <w:t xml:space="preserve"> ومن يملك الوصول إليها،</w:t>
      </w:r>
    </w:p>
    <w:p>
      <w:pPr/>
      <w:r>
        <w:rPr>
          <w:shd w:val="clear" w:fill="eeee80"/>
        </w:rPr>
        <w:t xml:space="preserve"> وما هي الحقوق والواجبات التي يتمتعون بها في هذا السياق.</w:t>
      </w:r>
    </w:p>
    <w:p>
      <w:pPr/>
      <w:r>
        <w:rPr>
          <w:shd w:val="clear" w:fill="eeee80"/>
        </w:rPr>
        <w:t xml:space="preserve">الدراية بأحكام القانون رقم 18-07 ،</w:t>
      </w:r>
    </w:p>
    <w:p>
      <w:pPr/>
      <w:r>
        <w:rPr>
          <w:shd w:val="clear" w:fill="eeee80"/>
        </w:rPr>
        <w:t xml:space="preserve"> المتعلق بحماية الأشخاص الطبيعيين في مجال معالجة المعطيات ذات الطابع الشخصي من أجل تأطير الحماية القانونية للحياة الخاصة للأفراد والحفاظ على سمعتهم وشرفهم وكرامة عائلاتهم بحماية معطياتهم الشخصية و يلزم  المعنيين بمعالجة  البيانات باتخاذ التدابير الأمنية اللازمة لحماية هذه البيانات من الوصول غير المصرح به أو الفقدان ،</w:t>
      </w:r>
    </w:p>
    <w:p>
      <w:pPr/>
      <w:r>
        <w:rPr>
          <w:shd w:val="clear" w:fill="eeee80"/>
        </w:rPr>
        <w:t xml:space="preserve">ال دراية بنوعية البيانات مثلا البيانات الحساسة (النفسية ،</w:t>
      </w:r>
    </w:p>
    <w:p>
      <w:pPr/>
      <w:r>
        <w:rPr>
          <w:shd w:val="clear" w:fill="eeee80"/>
        </w:rPr>
        <w:t xml:space="preserve"> الصحية ،</w:t>
      </w:r>
    </w:p>
    <w:p>
      <w:pPr/>
      <w:r>
        <w:rPr>
          <w:shd w:val="clear" w:fill="eeee80"/>
        </w:rPr>
        <w:t xml:space="preserve"> السلوكية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2026-09-08T13:27:02+00:00</dcterms:created>
  <dcterms:modified xsi:type="dcterms:W3CDTF">2026-09-08T13:27:02+00:00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