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تنظيف المعادن بالليزر بعد تنظيف المعادن بالليزر معالجة للأسطح تزيل الطلاءات ومجموعة واسعة من الملوثات من المعادن.  وعادة ما تكون غير مناسبة.  والطلاء المعدني،  والطلاء الفوسفاتي والطلاء العازل.  أما الطلاءات الشفافة والسميكة،  فتعد إزالتها أكثر صعوبة. الملوثات يمكن إزالة جميع أنواع الملوثات، المعالجة الحرارية بالليزر،  هو معالجة سطحية تستخدم لتحسين الخواص الميكانيكية للمكونات المعدنية،  مثل الصلابة ومقاومة التآكل ومقاومة الشعب. يوجه شعاع الليزر إلى سطح قطعة العمل،  مما يسخن الطبقة السطحية للمعدن بسرعة،  مما يؤدي إلى ذوبانه وتبريده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