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الفاعل: اسم مرفوع يأتي بعد فعل مبني للمعلوم،</w:t>
      </w:r>
    </w:p>
    <w:p>
      <w:pPr/>
      <w:r>
        <w:rPr>
          <w:shd w:val="clear" w:fill="eeee80"/>
        </w:rPr>
        <w:t xml:space="preserve"> ويدل على من فعل الفعل،</w:t>
      </w:r>
    </w:p>
    <w:p>
      <w:pPr/>
      <w:r>
        <w:rPr/>
        <w:t xml:space="preserve"> مثال: سافر الحجاج – حضر القاضي.</w:t>
      </w:r>
    </w:p>
    <w:p>
      <w:pPr/>
      <w:r>
        <w:rPr>
          <w:shd w:val="clear" w:fill="eeee80"/>
        </w:rPr>
        <w:t xml:space="preserve">يكون الفاعل مرفوعا دائما،</w:t>
      </w:r>
    </w:p>
    <w:p>
      <w:pPr/>
      <w:r>
        <w:rPr/>
        <w:t xml:space="preserve"> غير أنه قد يسبق بحرف جر زائد فيجر لفظا، مثل قوله تعالى: {وكفى با شهيدا}.</w:t>
      </w:r>
    </w:p>
    <w:p>
      <w:pPr/>
      <w:r>
        <w:rPr>
          <w:shd w:val="clear" w:fill="eeee80"/>
        </w:rPr>
        <w:t xml:space="preserve">نج َح التلميذ التلميذ اسم ظاهر</w:t>
      </w:r>
    </w:p>
    <w:p>
      <w:pPr/>
      <w:r>
        <w:rPr/>
        <w:t xml:space="preserve">راجع ُت دروسي ت (الفاعل) ضمير متصل</w:t>
      </w:r>
    </w:p>
    <w:p>
      <w:pPr/>
      <w:r>
        <w:rPr>
          <w:shd w:val="clear" w:fill="eeee80"/>
        </w:rPr>
        <w:t xml:space="preserve">محمد يح ُب تقديره هو ضمير مستتر الخير</w:t>
      </w:r>
    </w:p>
    <w:p>
      <w:pPr/>
      <w:r>
        <w:rPr>
          <w:shd w:val="clear" w:fill="eeee80"/>
        </w:rPr>
        <w:t xml:space="preserve">الفاعل اسم مرفوع يدل على من قام بالفعل،</w:t>
      </w:r>
    </w:p>
    <w:p>
      <w:pPr/>
      <w:r>
        <w:rPr>
          <w:shd w:val="clear" w:fill="eeee80"/>
        </w:rPr>
        <w:t xml:space="preserve">إضمار الفاعل وجوبا أو جوازا</w:t>
      </w:r>
    </w:p>
    <w:p>
      <w:pPr/>
      <w:r>
        <w:rPr>
          <w:shd w:val="clear" w:fill="eeee80"/>
        </w:rPr>
        <w:t xml:space="preserve">التراكيب الفاعل نوعه حالة الإضمار</w:t>
      </w:r>
    </w:p>
    <w:p>
      <w:pPr/>
      <w:r>
        <w:rPr>
          <w:shd w:val="clear" w:fill="eeee80"/>
        </w:rPr>
        <w:t xml:space="preserve">المتكلم المفرد (أنا) في المضارع</w:t>
      </w:r>
    </w:p>
    <w:p>
      <w:pPr/>
      <w:r>
        <w:rPr>
          <w:shd w:val="clear" w:fill="eeee80"/>
        </w:rPr>
        <w:t xml:space="preserve">المتكلم الجمع (نحن) في المضارع</w:t>
      </w:r>
    </w:p>
    <w:p>
      <w:pPr/>
      <w:r>
        <w:rPr>
          <w:shd w:val="clear" w:fill="eeee80"/>
        </w:rPr>
        <w:t xml:space="preserve">المخاطب المفرد (أنت) في المضارع</w:t>
      </w:r>
    </w:p>
    <w:p>
      <w:pPr/>
      <w:r>
        <w:rPr>
          <w:shd w:val="clear" w:fill="eeee80"/>
        </w:rPr>
        <w:t xml:space="preserve">المخاطب المفرد (أنت) في الأمر</w:t>
      </w:r>
    </w:p>
    <w:p>
      <w:pPr/>
      <w:r>
        <w:rPr>
          <w:shd w:val="clear" w:fill="eeee80"/>
        </w:rPr>
        <w:t xml:space="preserve">الغائب المفرد (هو) في الماضي والمضارع</w:t>
      </w:r>
    </w:p>
    <w:p>
      <w:pPr/>
      <w:r>
        <w:rPr>
          <w:shd w:val="clear" w:fill="eeee80"/>
        </w:rPr>
        <w:t xml:space="preserve">الغائبة المفردة (هي) في الماضي والمضارع</w:t>
      </w:r>
    </w:p>
    <w:p>
      <w:pPr/>
      <w:r>
        <w:rPr>
          <w:shd w:val="clear" w:fill="eeee80"/>
        </w:rPr>
        <w:t xml:space="preserve">إذا كان الفاعل ضميرا مستترا فالإضماره حالتان:</w:t>
      </w:r>
    </w:p>
    <w:p>
      <w:pPr/>
      <w:r>
        <w:rPr>
          <w:shd w:val="clear" w:fill="eeee80"/>
        </w:rPr>
        <w:t xml:space="preserve">إضمار واجب: ويكون مع المتكلم مفردا كان أو جمعا في المضارع،</w:t>
      </w:r>
    </w:p>
    <w:p>
      <w:pPr/>
      <w:r>
        <w:rPr>
          <w:shd w:val="clear" w:fill="eeee80"/>
        </w:rPr>
        <w:t xml:space="preserve"> ومع المخاطب المفرد في المضارع والأمر.</w:t>
      </w:r>
    </w:p>
    <w:p>
      <w:pPr/>
      <w:r>
        <w:rPr>
          <w:shd w:val="clear" w:fill="eeee80"/>
        </w:rPr>
        <w:t xml:space="preserve">إضمار جائز: ويكون مع الغائب المفرد والغائبة المفردة في الماضي والمضارع.</w:t>
      </w:r>
    </w:p>
    <w:p>
      <w:pPr/>
      <w:r>
        <w:rPr>
          <w:shd w:val="clear" w:fill="eeee80"/>
        </w:rPr>
        <w:t xml:space="preserve">الفاعل هو كل اسم دل على من فعل الفعل أو اتصف به وسبق بفعل مبني للمعلوم أو شبهه مثل: قرأت الطالبُة،</w:t>
      </w:r>
    </w:p>
    <w:p>
      <w:pPr/>
      <w:r>
        <w:rPr>
          <w:shd w:val="clear" w:fill="eeee80"/>
        </w:rPr>
        <w:t xml:space="preserve">الأصل أن يؤنث الفعل مع الفاعل المؤنث ويذكر مع المذكر تقول: سافر أخوك حين طلع ِت الشمس</w:t>
      </w:r>
    </w:p>
    <w:p>
      <w:pPr/>
      <w:r>
        <w:rPr>
          <w:shd w:val="clear" w:fill="eeee80"/>
        </w:rPr>
        <w:t xml:space="preserve">أما من حيث الإفراد والتثنية والجمع،</w:t>
      </w:r>
    </w:p>
    <w:p>
      <w:pPr/>
      <w:r>
        <w:rPr>
          <w:shd w:val="clear" w:fill="eeee80"/>
        </w:rPr>
        <w:t xml:space="preserve"> فالفعل المتقدم يلازم الإفراد دائما سواء أكان الفاعل مفردا ام مثنى أم جمعا تقول في ذلك:</w:t>
      </w:r>
    </w:p>
    <w:p>
      <w:pPr/>
      <w:r>
        <w:rPr/>
        <w:t xml:space="preserve">وقوعه اسما ظاهرا أو ضميرا أو مؤولاأخواك أصابا وما أخطأ ألا أن َت</w:t>
      </w:r>
    </w:p>
    <w:p>
      <w:pPr/>
      <w:r>
        <w:rPr>
          <w:shd w:val="clear" w:fill="eeee80"/>
        </w:rPr>
        <w:t xml:space="preserve">فاعل الجملة الأولى اسم ظاهر (الأمير)</w:t>
      </w:r>
    </w:p>
    <w:p>
      <w:pPr/>
      <w:r>
        <w:rPr>
          <w:shd w:val="clear" w:fill="eeee80"/>
        </w:rPr>
        <w:t xml:space="preserve">فاعل (أصابا) ضمير التثنية المتصل العائد على (أخواك)</w:t>
      </w:r>
    </w:p>
    <w:p>
      <w:pPr/>
      <w:r>
        <w:rPr>
          <w:shd w:val="clear" w:fill="eeee80"/>
        </w:rPr>
        <w:t xml:space="preserve">وفاعل (سر) جملة (تنجح) المؤولة مع الحرف المصدري (أن) بالمصدر (نجاحك)</w:t>
      </w:r>
    </w:p>
    <w:p>
      <w:pPr/>
      <w:r>
        <w:rPr>
          <w:shd w:val="clear" w:fill="eeee80"/>
        </w:rPr>
        <w:t xml:space="preserve">يكون ضمير الغائب والغائبة مستترا جوازا في الماضي والمضارع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2026-08-21T20:03:04+00:00</dcterms:created>
  <dcterms:modified xsi:type="dcterms:W3CDTF">2026-08-21T20:03:04+00:00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