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وعـلى أسـاس مكـافئ برميـل الـنفط بالوحـدة أنه بالنسبة إلى هذه القارة والاقتصادات الثلاثـة التـي يـربط التبـادل التجـاري فـيما بينهـا  هناك على الأرجح موارد طاقـة داخليـةكافيـة مـن الأنواع كلها لتلبية الطلب في أي سـيناريو مسـتقبلي افتراضــي.  ومنها (على سبيل المثال لا الحصـر) ما يأتي :  بالإضـافةإلى المواقـع الحدوديـة (الميـاه ومصادرأخر￯ كثيرةّ يرجح كونهامصادر غنية بالهيدروكربونات). • المكامن الهائلةمن الفحم بكل أنواعه ودرجاته. ً وخصوصا في منطقة شمال غرب الولايـات المتحـدة المطلـة عـلى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