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وعملت في المجمع الثقافي بأبوظبي في مركز الوثائق،</w:t>
      </w:r>
    </w:p>
    <w:p>
      <w:pPr/>
      <w:r>
        <w:rPr>
          <w:shd w:val="clear" w:fill="eeee80"/>
        </w:rPr>
        <w:t xml:space="preserve"> ثم في مؤسسة الثقافة والفنون كرئيس لقسم الثقافة،</w:t>
      </w:r>
    </w:p>
    <w:p>
      <w:pPr/>
      <w:r>
        <w:rPr>
          <w:shd w:val="clear" w:fill="eeee80"/>
        </w:rPr>
        <w:t xml:space="preserve"> ثم لقسم الفنون ثم أنشأت قسماً للنشر بما فيه من عقود ونظم ومستشارين وطبع خلال فترتها الكثير من الكتب الهامة المترجمة والمؤلفة،</w:t>
      </w:r>
    </w:p>
    <w:p>
      <w:pPr/>
      <w:r>
        <w:rPr/>
        <w:t xml:space="preserve"> ثم أصبحت رئيس قسمي النشر والفنون فأنشأت قسم النشر كما أنشأت وأقامت مهرجان الطفولة الأول والثاني.</w:t>
      </w:r>
    </w:p>
    <w:p>
      <w:pPr/>
      <w:r>
        <w:rPr>
          <w:shd w:val="clear" w:fill="eeee80"/>
        </w:rPr>
        <w:t xml:space="preserve"> وعملت بوزارة الاعلام والثقافة كمدير الإدارة 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2026-10-08T11:46:10+00:00</dcterms:created>
  <dcterms:modified xsi:type="dcterms:W3CDTF">2026-10-08T11:46:10+00:00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