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فن الرزحة من أعرق وأشهر الفنون الشعبية العُمانية،</w:t>
      </w:r>
    </w:p>
    <w:p>
      <w:pPr/>
      <w:r>
        <w:rPr/>
        <w:t xml:space="preserve"> التي تضم مطارحات شعرية تدور حول الفخر والمديح والهجاء،</w:t>
      </w:r>
    </w:p>
    <w:p>
      <w:pPr/>
      <w:r>
        <w:rPr>
          <w:shd w:val="clear" w:fill="eeee80"/>
        </w:rPr>
        <w:t xml:space="preserve">١]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2026-09-18T00:42:26+00:00</dcterms:created>
  <dcterms:modified xsi:type="dcterms:W3CDTF">2026-09-18T00:42:26+00:00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