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التبول اللاإرادي في المستوى النفسي والعلائقي  أو حالات تعمل فيها الأم وفي دراسة (Bellman) (1965) على عينة من الأمهات بلغت (84) أماً لأطفال يتبولون على أنفسهم وجد أن معظم هؤلاء الأمهات من النوع القلق الذي يبالغ في الاحتفاظ بأولاده ويفرط في التسامح معهم والأب يكون من النوع المستسلم السلبي، 2 - التبول اللاإرادي من وجهة نظر جماعة التحليل النفسي :  وهذا الاعتماد على الأم يجعل الأم بإمكانها التحكم في سلوك طفلها وضبط هذا السلوك وذلك بإعطائه الطعام. الخارجية وإلى العيادات النفسية،  وبهذا الشكل يكون التبول اللاإرادي بمثابة رمز (Symbol) لوجود صراع عميق وقلق شديد،  وكما أشرنا سابقاً يجب أن لا يفهم من ذلك أن العوامل النفسية الانفعالية تؤدي بالضرورة إلى حالة تبول لا إردية وذلك لأن العوامل النفسية يجب أن يتوفر فيها شروط وخصائص معينة حتى تؤدي  أما العامل العضو الا في تدخل في حالات قليلة ومحددة وإن نسبة لا تقل عن (41) من الحالات ترجع إلى عوامل 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2026-09-19T20:37:07+00:00</dcterms:created>
  <dcterms:modified xsi:type="dcterms:W3CDTF">2026-09-19T20:37:07+00:00</dcterms:modified>
</cp:coreProperties>
</file>

<file path=docProps/custom.xml><?xml version="1.0" encoding="utf-8"?>
<Properties xmlns="http://schemas.openxmlformats.org/officeDocument/2006/custom-properties" xmlns:vt="http://schemas.openxmlformats.org/officeDocument/2006/docPropsVTypes"/>
</file>