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ULTRASONOGRAPHY (USG)INTRODUCTION• Sound has been used clinically as an alternative to light in the diagnostic evaluation of Varity conditions.• Advantage of sound over light is it can pass through opaque tissue.• An important tool in terms of diagnostic and management.</w:t></w:r></w:p><w:p><w:pPr/><w:r><w:rPr><w:shd w:val="clear" w:fill="eeee80"/></w:rPr><w:t xml:space="preserve">ols non-invasive investigation on choice to study eye in opaque media.</w:t></w:r></w:p><w:p><w:pPr/><w:r><w:rPr/><w:t xml:space="preserve">DEFINITION• USG is an acoustic wave that consist of oscillation of particles within a medium.• Ultrasound Waves are acoustic waves that have frequencies more than 20KHz• ‏History• In 1956• First time: Mundt and Hughes, American Oph.• A-scan (Time Amplitude) to demonstrate various ocular disease• Oksala et al in Finland• Ultrasound Basic Principle (Pulse-Echo Technique)• Studied reflective properties of globeIn 1958, Baum and GreenwoodDeveloped the first two-dimensional (immersion) (B-scan) ultrasound instrument for ophthalmology• In the early 1960s, Jansson and associates, in Sweden,Used ultrasound to measure the distances between structuresin the eye• In the 1960s, Ossoinig, an Austrian ophthalmologist• First emphasized the importance of standardizing instrumentation and technique• Developed standardized A-scanIn 1972, Coleman and associates made• First commercially available immersion B -scan instrument• Refined techniques for measuring axial length, AC depth, lens thickness• Bronson in 1974 made contact B scan machineADVANTAGES OF USG• Easy to use• No ionizing radiation• Excellent tissue differentiation• Cost effectivenessPrimary uses in ophthalmology• Posterior segment evaluation in hazy media/orbit-structural integrity of the eye but no functional integrity• Detection and differentiation of intraocular and orbital lesions• Location of intra ocular foreign body• Ocular biometry for IOL power calculations• ‏PHYSICS.USG is an acoustic wave that consist of oscillation of particles that vibrate in the direction of the propagationLongitudinal wavesConsist of compression and rarefaction molecules of mediaOscillation of particles is characterized by velocity, frequency& wavelengthVELOCITY• Velocity= wavelength*frequency• Depends on the density of the media• Takes 33 micro sec to come back from posterior pole to transducer• About 1500m/sec average velocity in phakic eye and 1532m/sec in aphakic eye• ‏SOUND WAVE VELOCITIES THROUGH VARIOUS MEDIAMediumVelocity (m/sec)Water1,480Aqueous/ Vitreous1,532Silicon Lens1,486Crystalline Lens1.641PMMA Lens2,718Silicon Oil986Tissue1,550Bone3,500FREQUENCY• Ophthalmic ultrasonography uses frequency ranging from 6 to 20MHz• High frequency provide better resolution• 8 MHz in A scan• 10 MHz in B scan• Low frequency (1-2MHz) used in body scanning gives better penetration• ‏Wavelength• Wavelength is approx. 0.2mm• Good resolution of minute ocular & orbital structures• ‏REFLECTIVITY• When sound travels from one media to another media of different density, part of the sound is back into the prob• This known as an echo, the greater the density difference at that interface-the stronger the echo, or-the higher the reflectivity-‏In A-scan USG echoes are represented as spikes arising from a baseline• The stronger the echo, the higher the spike• In B-scan USG echoes are represented as multitude of dots that together form an images on screen• The stronger the echo, the brighter the dot• ‏ABSORPTION• Ultrasound is absorbed by every media through which passes• The more dense the medium, the greater the amount of absorption• ‏Interface• Relative difference between various tissues that the sound beam encounters• Strong or weak echoes due to the significance of tissue interface• For example:- The difference in interface between vitreous and fresh blood is very slight resulting in small echo- The difference between a detached retina and the vitreous is great producing a large echo- ‏Texture and size of interface• Smooth surface like retina will give strong reflection• Smooth and rounded surface scatters the beam• Coarse surface like ciliary body or membrane with folds tend to scatter the beam without any single strong reflectionSmall interface produces scattering of reflectionINSTRUMENTATION1. </w:t></w:r></w:p><w:p><w:pPr/><w:r><w:rPr><w:shd w:val="clear" w:fill="eeee80"/></w:rPr><w:t xml:space="preserve">Probe Transducer: undergoes mechanical vibration when stimulated by electrical energy from the instrument and receive returning echo ..</w:t></w:r></w:p><w:p><w:pPr/><w:r><w:rPr/><w:t xml:space="preserve"> </w:t></w:r></w:p><w:p><w:pPr/><w:r><w:rPr><w:shd w:val="clear" w:fill="eeee80"/></w:rPr><w:t xml:space="preserve">returning waves create another mechanical vibration then produces an electrical single that transmitted to receiver and the display screen2.</w:t></w:r></w:p><w:p><w:pPr/><w:r><w:rPr/><w:t xml:space="preserve"> </w:t></w:r></w:p><w:p><w:pPr/><w:r><w:rPr><w:shd w:val="clear" w:fill="eeee80"/></w:rPr><w:t xml:space="preserve">Amplifier device that turns the low signals from your source equipment into a signal with enough gain.</w:t></w:r></w:p><w:p><w:pPr/><w:r><w:rPr/><w:t xml:space="preserve">3. Display systemPROBESASCAN PROBE➤ Small, pencil size, easy handling➤ No marker present➤Beam-parallel and non focused of 8MHz➤ Placed at right angles to the area of interest➤ Kept directly over the globe after putting local anaestheticB SCAN PROBE➤ Thick➤ Marked present-indicates beam orientation➤ Focus beam of 10MHz➤ Mostly kept transpalpebrum after slightly increase of gainA scan• Is a single dimensional acoustic display in which echoes are represented as vertical spikes and strength as a height of the spikes.• The scan involves a local anesthetic to be dropped into the eye to be scanned. Probe is placed directly on globe• This information is displayed on a screen and printed for your case notes.• ‏USES• Axial length measurements- Intraocular and intraorbital pathologies■ Detection• Differentiation■ LocalizationCAL PL R• In A-scan, thin, parallel sound beam is emitted from the probe tip, with an echo bouncing back into the probe tip as the sound beam strikes each interface.• An interface is the junction between any two media of different densities and velocities.✓ anterior corneal surface✓ aqueous/anterior lens surface✓ posterior lens capsule/anterior vitreous✓ posterior vitreous/retinal surface✓ </w:t></w:r></w:p><w:p><w:pPr/><w:r><w:rPr><w:shd w:val="clear" w:fill="eeee80"/></w:rPr><w:t xml:space="preserve">choroid/anterior scleral surface.</w:t></w:r></w:p><w:p><w:pPr/><w:r><w:rPr><w:shd w:val="clear" w:fill="eeee80"/></w:rPr><w:t xml:space="preserve">The echoes received back into the probe from these interfaces are converted by the biometer to spikes arising from baseline.</w:t></w:r></w:p><w:p><w:pPr/><w:r><w:rPr/><w:t xml:space="preserve">• The greater the difference in the two media at each interface, the stronger the echo and the higher the spike.• ‏• Average Axial Length of Normal Eye 23.06 mm•Majority 22.0 to 24.5 mm•Error of 0.4mm in the measurement of axial length may result in a one diopter change in calculated IOL power.•Difference in AL measurement Between both eyes + 0.3 mm•‏Applanation A-scan biometryHumphreyA DIVISION OF CARL ZEISS, INC.</w:t></w:r></w:p><w:p><w:pPr/><w:r><w:rPr><w:shd w:val="clear" w:fill="eeee80"/></w:rPr><w:t xml:space="preserve">BIOMETRY MODE01:42 PM PATIENT11-24-99LT 4.14 ACD 3.66 AL 2 3.0 6 60% GAINPHAKICAUTOMATICRECORD 0100a: Initial spike (probe tip and cornea)b: Anterior lens capsulec: Posterior lens capsuled: Retinae: Scleraf: Orbital fat2030mmWhen echoes b through d are high and steeply rising, the ultrasound beam is most likely on visual axis.</w:t></w:r></w:p><w:p><w:pPr/><w:r><w:rPr><w:shd w:val="clear" w:fill="eeee80"/></w:rPr><w:t xml:space="preserve">If no scleral or orbital fat echoes visible, then ultrasound beam is most likely aligned with optic nerve.</w:t></w:r></w:p><w:p><w:pPr/><w:r><w:rPr/><w:t xml:space="preserve">procedure➤A probe is placed on the patient's cornea.➤The probe is attached to a device that delivers adjustable sound waves.➤The measurements are displayed as spikes on the screen of an oscilloscope (Visual monitor).➤The appearance of the spikes and the distance between them can be correlated to structures within the eye and the distance between them.Probe position➤The probe lightly touches the cornea and is positioned, such that the barrel of the probe is aligned with the optical axis or visual axis of the eye.➤ </w:t></w:r></w:p><w:p><w:pPr/><w:r><w:rPr><w:shd w:val="clear" w:fill="eeee80"/></w:rPr><w:t xml:space="preserve">The operator aims the probe towards the macula of the eye.</w:t></w:r></w:p><w:p><w:pPr/><w:r><w:rPr/><w:t xml:space="preserve">➤Alignment with the optical axis will be indicated by high lens spikes and a high retina spike on the scan graph.</w:t></w:r></w:p><w:p><w:pPr/><w:r><w:rPr><w:shd w:val="clear" w:fill="eeee80"/></w:rPr><w:t xml:space="preserve">Spike height is affected by the difference in density & by the angle of incidence, which is determined by the probe orientation to the visual axis.</w:t></w:r></w:p><w:p><w:pPr/><w:r><w:rPr><w:shd w:val="clear" w:fill="eeee80"/></w:rPr><w:t xml:space="preserve">If the probe is held nonparallel, part of the echo is diverted at an angle away from the probe tip, and is not received by the machine.</w:t></w:r></w:p><w:p><w:pPr/><w:r><w:rPr><w:shd w:val="clear" w:fill="eeee80"/></w:rPr><w:t xml:space="preserve">A perfect high, steeply rising retinal spike may be impossible when macular pathology is present (eg, macular edema, macular degeneration, epiretinal membranes, posterior staphylomas).</w:t></w:r></w:p><w:p><w:pPr/><w:r><w:rPr/><w:t xml:space="preserve">Corneal compression• If pressure is applied on the cornea, the axial length measurment may be falsely too short.• It can be monitored by observing the anterior chamber depth, read out by an instrument.• Most eyes will have an ACD readings between 2.5 to 4.0mm.• The corneal compression error factor can beavoided by using the immersion techniqueIMMERSION A-SCAN BIOMETRY• The immersion technique is accomplished by placing a small scleral shell between the patient's lids, filling it with saline, and immersing the probe into the fluid, being careful to avoid contact with the cornea.</w:t></w:r></w:p><w:p><w:pPr/><w:r><w:rPr><w:shd w:val="clear" w:fill="eeee80"/></w:rPr><w:t xml:space="preserve">More accurate than contact method because corneal compression is avoided.</w:t></w:r></w:p><w:p><w:pPr/><w:r><w:rPr><w:shd w:val="clear" w:fill="eeee80"/></w:rPr><w:t xml:space="preserve">Eyes measured with the immersion method are, on average, 0.1-0.3 mm longer.</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2026-09-22T07:34:31+00:00</dcterms:created>
  <dcterms:modified xsi:type="dcterms:W3CDTF">2026-09-22T07:34:31+00:00</dcterms:modified>
</cp:coreProperties>
</file>

<file path=docProps/custom.xml><?xml version="1.0" encoding="utf-8"?>
<Properties xmlns="http://schemas.openxmlformats.org/officeDocument/2006/custom-properties" xmlns:vt="http://schemas.openxmlformats.org/officeDocument/2006/docPropsVTypes"/>
</file>