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في الحقيقة يصعب علينا ضبط هذه المسألة على اعتبار أن القانون الجنائي للأعمال يرى فيه الكثير من ش ا رح القانون أنه</w:t>
      </w:r>
    </w:p>
    <w:p>
      <w:pPr/>
      <w:r>
        <w:rPr>
          <w:shd w:val="clear" w:fill="eeee80"/>
        </w:rPr>
        <w:t xml:space="preserve">فرع من أهم فروع قانون الأعمال،</w:t>
      </w:r>
    </w:p>
    <w:p>
      <w:pPr/>
      <w:r>
        <w:rPr>
          <w:shd w:val="clear" w:fill="eeee80"/>
        </w:rPr>
        <w:t xml:space="preserve">والمتفرعة بين فروع القانون العام والخا ص وما يعكسه هذا التقسيم على صياغة قواعده،</w:t>
      </w:r>
    </w:p>
    <w:p>
      <w:pPr/>
      <w:r>
        <w:rPr>
          <w:shd w:val="clear" w:fill="eeee80"/>
        </w:rPr>
        <w:t xml:space="preserve">الأعمال يتخطى هذا التقسيم لأن محاولة نسبه الى أحد تقسيمات القانون سيفقده م ا زياه وجدواه في تنظيم عالم الأعمال،</w:t>
      </w:r>
    </w:p>
    <w:p>
      <w:pPr/>
      <w:r>
        <w:rPr>
          <w:shd w:val="clear" w:fill="eeee80"/>
        </w:rPr>
        <w:t xml:space="preserve">الأعمال التي تسعى كل فروع القانون بأن يكون لها يدا في تنظيم ممارساتها.</w:t>
      </w:r>
    </w:p>
    <w:p>
      <w:pPr/>
      <w:r>
        <w:rPr>
          <w:shd w:val="clear" w:fill="eeee80"/>
        </w:rPr>
        <w:t xml:space="preserve">بين قانون الأعمال الخاص وقانون الأعمال العام.</w:t>
      </w:r>
    </w:p>
    <w:p>
      <w:pPr/>
      <w:r>
        <w:rPr>
          <w:shd w:val="clear" w:fill="eeee80"/>
        </w:rPr>
        <w:t xml:space="preserve">تعتبر الأساس لقانون الأعمال،</w:t>
      </w:r>
    </w:p>
    <w:p>
      <w:pPr/>
      <w:r>
        <w:rPr>
          <w:shd w:val="clear" w:fill="eeee80"/>
        </w:rPr>
        <w:t xml:space="preserve">والمالية والتي تعتبر مزيجاً مختلطا من قواعد القانون العام وقواعد القانون الخاص معاi .</w:t>
      </w:r>
    </w:p>
    <w:p>
      <w:pPr/>
      <w:r>
        <w:rPr>
          <w:shd w:val="clear" w:fill="eeee80"/>
        </w:rPr>
        <w:t xml:space="preserve">المشرع بل هو فكرة قائمة على تحديد اطار قانوني الجمع مختلف النصوص والأنظمة المطبقة على المشروعات التجارية</w:t>
      </w:r>
    </w:p>
    <w:p>
      <w:pPr/>
      <w:r>
        <w:rPr/>
        <w:t xml:space="preserve">والصناعية، مهما اختلفت في طبيعتها عامة أم خاص ة ii .</w:t>
      </w:r>
    </w:p>
    <w:p>
      <w:pPr/>
      <w:r>
        <w:rPr>
          <w:shd w:val="clear" w:fill="eeee80"/>
        </w:rPr>
        <w:t xml:space="preserve">والتنظيمية التي تنتمي لعدة فروع ) القانون المدني - التجاري - الاداري - العمل - البيئة -.</w:t>
      </w:r>
    </w:p>
    <w:p>
      <w:pPr/>
      <w:r>
        <w:rPr>
          <w:shd w:val="clear" w:fill="eeee80"/>
        </w:rPr>
        <w:t xml:space="preserve">الجنائي للأعمال كفرع من فروع قانون الأعمال مجموعة من القواعد القانونية التي ت نتمي للنظام القانوني العام للدولة،</w:t>
      </w:r>
    </w:p>
    <w:p>
      <w:pPr/>
      <w:r>
        <w:rPr>
          <w:shd w:val="clear" w:fill="eeee80"/>
        </w:rPr>
        <w:t xml:space="preserve">مرتبط بغايات عامة وخاصة يسعى المشرع لتحقيقها وذلك تلبية لحماية احتياجات على غاية من الأهمية ذات أبعاد اقتصادية</w:t>
      </w:r>
    </w:p>
    <w:p>
      <w:pPr/>
      <w:r>
        <w:rPr/>
        <w:t xml:space="preserve">واجتماعية ومالي ة iii . فهو ظاهرة قانونية نتجت عن تطور وظيفة القانون الجنائي،</w:t>
      </w:r>
    </w:p>
    <w:p>
      <w:pPr/>
      <w:r>
        <w:rPr>
          <w:shd w:val="clear" w:fill="eeee80"/>
        </w:rPr>
        <w:t xml:space="preserve">التجارية والاقتصادية المرتبطة بنشاط رجال الأعمال من هذا المنطلق يعتبر فرعا خاصا من فروع القانون الجنائي iv .</w:t>
      </w:r>
    </w:p>
    <w:p>
      <w:pPr/>
      <w:r>
        <w:rPr>
          <w:shd w:val="clear" w:fill="eeee80"/>
        </w:rPr>
        <w:t xml:space="preserve">الجنائي بمفهومه الواسع يحتوي على نوعين من القواعد قواعد موضوعية وقواعد شكلية،</w:t>
      </w:r>
    </w:p>
    <w:p>
      <w:pPr/>
      <w:r>
        <w:rPr>
          <w:shd w:val="clear" w:fill="eeee80"/>
        </w:rPr>
        <w:t xml:space="preserve">قواعد موضوعية العامة تهتم بموضوع وعناصر الجريمة بصفة عامة،</w:t>
      </w:r>
    </w:p>
    <w:p>
      <w:pPr/>
      <w:r>
        <w:rPr>
          <w:shd w:val="clear" w:fill="eeee80"/>
        </w:rPr>
        <w:t xml:space="preserve">خاصة يكون موضوعها د ا رسة كل جريمة على حدا وتبيان عناصرها والعقوبة المقررة لها،</w:t>
      </w:r>
    </w:p>
    <w:p>
      <w:pPr/>
      <w:r>
        <w:rPr/>
        <w:t xml:space="preserve">الخا ص v .</w:t>
      </w:r>
    </w:p>
    <w:p>
      <w:pPr/>
      <w:r>
        <w:rPr>
          <w:shd w:val="clear" w:fill="eeee80"/>
        </w:rPr>
        <w:t xml:space="preserve"> ويطلق على القسمين القانون الجنائي الأساسي كونه يهم جميع أف ا رد المجتمع وموضوعه عام.</w:t>
      </w:r>
    </w:p>
    <w:p>
      <w:pPr/>
      <w:r>
        <w:rPr>
          <w:shd w:val="clear" w:fill="eeee80"/>
        </w:rPr>
        <w:t xml:space="preserve">الخاصة فهي التي تهتم بموضوع و وقائع محددة وتخاطب أشخاص محددين،</w:t>
      </w:r>
    </w:p>
    <w:p>
      <w:pPr/>
      <w:r>
        <w:rPr>
          <w:shd w:val="clear" w:fill="eeee80"/>
        </w:rPr>
        <w:t xml:space="preserve">مصلحة واحدة بعدد من النصوص قد تختلف في تبويبها في صلب المجموعة الجنائية،</w:t>
      </w:r>
    </w:p>
    <w:p>
      <w:pPr/>
      <w:r>
        <w:rPr>
          <w:shd w:val="clear" w:fill="eeee80"/>
        </w:rPr>
        <w:t xml:space="preserve">الحماية ذاته بل هو ينظر الى موضوع الحماية من وجهة نظر مختلفة،</w:t>
      </w:r>
    </w:p>
    <w:p>
      <w:pPr/>
      <w:r>
        <w:rPr>
          <w:shd w:val="clear" w:fill="eeee80"/>
        </w:rPr>
        <w:t xml:space="preserve">شكلت مرجعا ونموذجا قانونيا لبعض الج ا رئم في القانون الجنائي للأعمال،</w:t>
      </w:r>
    </w:p>
    <w:p>
      <w:pPr/>
      <w:r>
        <w:rPr/>
        <w:t xml:space="preserve">اساءة استعمال أموال الشركة vi . وسندرس ذلك لاحقا بالتفصيل.</w:t>
      </w:r>
    </w:p>
    <w:p>
      <w:pPr/>
      <w:r>
        <w:rPr>
          <w:shd w:val="clear" w:fill="eeee80"/>
        </w:rPr>
        <w:t xml:space="preserve">كونه ينتمي الى أنظمة قانونية مختلفة،</w:t>
      </w:r>
    </w:p>
    <w:p>
      <w:pPr/>
      <w:r>
        <w:rPr>
          <w:shd w:val="clear" w:fill="eeee80"/>
        </w:rPr>
        <w:t xml:space="preserve">تحت عنوان جريمة التزوير والتقليد في مادة العلامات التجارية،</w:t>
      </w:r>
    </w:p>
    <w:p>
      <w:pPr/>
      <w:r>
        <w:rPr/>
        <w:t xml:space="preserve">القانونين وطبيعة الحماية مختلفة،</w:t>
      </w:r>
    </w:p>
    <w:p>
      <w:pPr/>
      <w:r>
        <w:rPr>
          <w:shd w:val="clear" w:fill="eeee80"/>
        </w:rPr>
        <w:t xml:space="preserve"> الأمر الذي أدى الى ضبابية واسعة في تطبيق النصوص في الحقيقة،</w:t>
      </w:r>
    </w:p>
    <w:p>
      <w:pPr/>
      <w:r>
        <w:rPr>
          <w:shd w:val="clear" w:fill="eeee80"/>
        </w:rPr>
        <w:t xml:space="preserve">الى الارتكان في تطبيق النصوص المعتاد تطبيقها ضمن مقتضيات القانون الجنائي القسم الخاص من القانون الأساسي،</w:t>
      </w:r>
    </w:p>
    <w:p>
      <w:pPr/>
      <w:r>
        <w:rPr>
          <w:shd w:val="clear" w:fill="eeee80"/>
        </w:rPr>
        <w:t xml:space="preserve">في الحالات المعروضة عليه سواء ارتبطت الجريمة بإحدى موضوعات القانون الجنائي للأعمال أم غيرها.</w:t>
      </w:r>
    </w:p>
    <w:p>
      <w:pPr/>
      <w:r>
        <w:rPr>
          <w:shd w:val="clear" w:fill="eeee80"/>
        </w:rPr>
        <w:t xml:space="preserve">القانون الجنائي للأعمال بأغلب نصوصه الجنائية الخاصة المنتمية للقوانين الخاصة مجهولة لدى المحاكم.</w:t>
      </w:r>
    </w:p>
    <w:p>
      <w:pPr/>
      <w:r>
        <w:rPr>
          <w:shd w:val="clear" w:fill="eeee80"/>
        </w:rPr>
        <w:t xml:space="preserve">الجنائي للأعمال نطاقه الخاص،</w:t>
      </w:r>
    </w:p>
    <w:p>
      <w:pPr/>
      <w:r>
        <w:rPr/>
        <w:t xml:space="preserve">موضوع الجريمة التي يجب أن تنتمي بالأساس لأحد فروع قانون الأعمال. ومن هنا يتضح لنا مدى صعوبة تحديد نطاقه.</w:t>
      </w:r>
    </w:p>
    <w:p>
      <w:pPr/>
      <w:r>
        <w:rPr>
          <w:shd w:val="clear" w:fill="eeee80"/>
        </w:rPr>
        <w:t xml:space="preserve">وعلى العموم يتكون القانون الجنائي للأعمال من :</w:t>
      </w:r>
    </w:p>
    <w:p>
      <w:pPr/>
      <w:r>
        <w:rPr>
          <w:shd w:val="clear" w:fill="eeee80"/>
        </w:rPr>
        <w:t xml:space="preserve">- الج ا رئم المرتبط بالشركات التجارية ؛</w:t>
      </w:r>
    </w:p>
    <w:p>
      <w:pPr/>
      <w:r>
        <w:rPr>
          <w:shd w:val="clear" w:fill="eeee80"/>
        </w:rPr>
        <w:t xml:space="preserve">- الج ا رئم المالية واساءة الائتمان ؛</w:t>
      </w:r>
    </w:p>
    <w:p>
      <w:pPr/>
      <w:r>
        <w:rPr>
          <w:shd w:val="clear" w:fill="eeee80"/>
        </w:rPr>
        <w:t xml:space="preserve">- ج ا رئم المعاملات التجارية بصفة عامة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2026-09-02T13:10:43+00:00</dcterms:created>
  <dcterms:modified xsi:type="dcterms:W3CDTF">2026-09-02T13:10:43+00:00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