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البحث عن بداية أي ظاهرة في اللغة ليس بالسهل اليسير،</w:t>
      </w:r>
    </w:p>
    <w:p>
      <w:pPr/>
      <w:r>
        <w:rPr>
          <w:shd w:val="clear" w:fill="eeee80"/>
        </w:rPr>
        <w:t xml:space="preserve"> وإنما يتطلب ذلك معرفة ودراية تامة عن بداية تلك الظاهرة،</w:t>
      </w:r>
    </w:p>
    <w:p>
      <w:pPr/>
      <w:r>
        <w:rPr>
          <w:shd w:val="clear" w:fill="eeee80"/>
        </w:rPr>
        <w:t xml:space="preserve"> وهذا لا يتم إلا من خلال البحث عن بداية النشأة.</w:t>
      </w:r>
    </w:p>
    <w:p>
      <w:pPr/>
      <w:r>
        <w:rPr>
          <w:shd w:val="clear" w:fill="eeee80"/>
        </w:rPr>
        <w:t xml:space="preserve"> وهذه البداية تبدو ظاهرة حيناً وتختفي حيناً آخر،</w:t>
      </w:r>
    </w:p>
    <w:p>
      <w:pPr/>
      <w:r>
        <w:rPr/>
        <w:t xml:space="preserve"> ذلك أن البحث عن جذور الحركات الإعرابية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2026-11-06T09:32:13+00:00</dcterms:created>
  <dcterms:modified xsi:type="dcterms:W3CDTF">2026-11-06T09:32:13+00:00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