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تأثير المعلومات المحاسبية على القرارات الإدارية ينقسم إلى درجتين:  الأولى تقوم على أن المعلومات المحاسبية تسهل عملية اتخاذ القرار من خلال تزويد قدر اكبر من المعلومات حول موضوع القرار لمن سوف يقوم باتخاذه؛</w:t>
      </w:r>
    </w:p>
    <w:p>
      <w:pPr/>
      <w:r>
        <w:rPr>
          <w:shd w:val="clear" w:fill="eeee80"/>
        </w:rPr>
        <w:t xml:space="preserve"> أما الثانية فتعتمد على قيام متخذ القرار باستخدام المعلومات المتاحة.</w:t>
      </w:r>
    </w:p>
    <w:p>
      <w:pPr/>
      <w:r>
        <w:rPr/>
        <w:t xml:space="preserve"> ومن هنا يمكن القول بأن الدور الذي تلعبه المعلومات المحاسبية في اتخاذ القرارات ينبع من صلاحية هذه المعلومات، ودرجة الصلاحية هنا تعتمد على عوامل كثيرة، منها: الهدف من استخدام المعلومات، والطرف الموجهة إليه المعلومات وإلى أي حد تشبع هذه المعلومات احتياجاته المعلوماتية،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2026-10-18T21:32:01+00:00</dcterms:created>
  <dcterms:modified xsi:type="dcterms:W3CDTF">2026-10-18T21:32:01+00:00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