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تعريف المؤسسات المصرفية العربية:</w:t>
      </w:r>
    </w:p>
    <w:p>
      <w:pPr/>
      <w:r>
        <w:rPr>
          <w:shd w:val="clear" w:fill="eeee80"/>
        </w:rPr>
        <w:t xml:space="preserve"> وتسهيل التحويلات المالية.</w:t>
      </w:r>
    </w:p>
    <w:p>
      <w:pPr/>
      <w:r>
        <w:rPr>
          <w:shd w:val="clear" w:fill="eeee80"/>
        </w:rPr>
        <w:t xml:space="preserve"> وتوفير التمويل اللازم للمشاريع،</w:t>
      </w:r>
    </w:p>
    <w:p>
      <w:pPr/>
      <w:r>
        <w:rPr>
          <w:shd w:val="clear" w:fill="eeee80"/>
        </w:rPr>
        <w:t xml:space="preserve"> وتسهيل التجارة والاستثمار في المنطقة العربية.</w:t>
      </w:r>
    </w:p>
    <w:p>
      <w:pPr/>
      <w:r>
        <w:rPr>
          <w:shd w:val="clear" w:fill="eeee80"/>
        </w:rPr>
        <w:t xml:space="preserve">	تاريخ تأسيس بعض المؤسسات المصرفية العربية:</w:t>
      </w:r>
    </w:p>
    <w:p>
      <w:pPr/>
      <w:r>
        <w:rPr>
          <w:shd w:val="clear" w:fill="eeee80"/>
        </w:rPr>
        <w:t xml:space="preserve">البنك العربي: تأسس في عام 1930 في القدس،</w:t>
      </w:r>
    </w:p>
    <w:p>
      <w:pPr/>
      <w:r>
        <w:rPr>
          <w:shd w:val="clear" w:fill="eeee80"/>
        </w:rPr>
        <w:t xml:space="preserve"> ويعتبر من أقدم المؤسسات المصرفية في العالم العربي.</w:t>
      </w:r>
    </w:p>
    <w:p>
      <w:pPr/>
      <w:r>
        <w:rPr>
          <w:shd w:val="clear" w:fill="eeee80"/>
        </w:rPr>
        <w:t xml:space="preserve">المؤسسة العربية المصرفية: تأسست في عام 1980 في البحرين،</w:t>
      </w:r>
    </w:p>
    <w:p>
      <w:pPr/>
      <w:r>
        <w:rPr>
          <w:shd w:val="clear" w:fill="eeee80"/>
        </w:rPr>
        <w:t xml:space="preserve"> وتهدف إلى تعزيز التعاون المالي بين الدول العربية.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2026-08-28T02:12:07+00:00</dcterms:created>
  <dcterms:modified xsi:type="dcterms:W3CDTF">2026-08-28T02:12:07+00:00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