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هـ</w:t>
      </w:r>
    </w:p>
    <w:p>
      <w:pPr/>
      <w:r>
        <w:rPr>
          <w:shd w:val="clear" w:fill="eeee80"/>
        </w:rPr>
        <w:t xml:space="preserve">وعلى المجتمع أن يراقب عملاء الدولة حتى لا يفعلوا ذلك</w:t>
      </w:r>
    </w:p>
    <w:p>
      <w:pPr/>
      <w:r>
        <w:rPr>
          <w:shd w:val="clear" w:fill="eeee80"/>
        </w:rPr>
        <w:t xml:space="preserve">:(1</w:t>
      </w:r>
    </w:p>
    <w:p>
      <w:pPr/>
      <w:r>
        <w:rPr>
          <w:shd w:val="clear" w:fill="eeee80"/>
        </w:rPr>
        <w:t xml:space="preserve"> 2</w:t>
      </w:r>
    </w:p>
    <w:p>
      <w:pPr/>
      <w:r>
        <w:rPr>
          <w:shd w:val="clear" w:fill="eeee80"/>
        </w:rPr>
        <w:t xml:space="preserve">الرقابة الرادعه</w:t>
      </w:r>
    </w:p>
    <w:p>
      <w:pPr/>
      <w:r>
        <w:rPr>
          <w:shd w:val="clear" w:fill="eeee80"/>
        </w:rPr>
        <w:t xml:space="preserve">الرقابة العامة</w:t>
      </w:r>
    </w:p>
    <w:p>
      <w:pPr/>
      <w:r>
        <w:rPr>
          <w:shd w:val="clear" w:fill="eeee80"/>
        </w:rPr>
        <w:t xml:space="preserve">والمنظمات الجماعية</w:t>
      </w:r>
    </w:p>
    <w:p>
      <w:pPr/>
      <w:r>
        <w:rPr>
          <w:shd w:val="clear" w:fill="eeee80"/>
        </w:rPr>
        <w:t xml:space="preserve">وفي الأنظمة الاشتراكية،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2026-10-21T21:04:24+00:00</dcterms:created>
  <dcterms:modified xsi:type="dcterms:W3CDTF">2026-10-21T21:04:24+00:00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