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تعدد المصاحف بجوار مصحف أبي بكر،</w:t>
      </w:r>
    </w:p>
    <w:p>
      <w:pPr/>
      <w:r>
        <w:rPr>
          <w:shd w:val="clear" w:fill="eeee80"/>
        </w:rPr>
        <w:t xml:space="preserve"> قد تسبب في تعدد القراءات،</w:t>
      </w:r>
    </w:p>
    <w:p>
      <w:pPr/>
      <w:r>
        <w:rPr>
          <w:shd w:val="clear" w:fill="eeee80"/>
        </w:rPr>
        <w:t xml:space="preserve"> واختلاف القراء،</w:t>
      </w:r>
    </w:p>
    <w:p>
      <w:pPr/>
      <w:r>
        <w:rPr>
          <w:shd w:val="clear" w:fill="eeee80"/>
        </w:rPr>
        <w:t xml:space="preserve"> وهذا ما استدعى لضرورة المرحلة الأخيرة من مراحل جمع القرآن الكريم،</w:t>
      </w:r>
    </w:p>
    <w:p>
      <w:pPr/>
      <w:r>
        <w:rPr>
          <w:shd w:val="clear" w:fill="eeee80"/>
        </w:rPr>
        <w:t xml:space="preserve"> وهي التي قام بها الخليفة الراشد عثمان بن عفان ،</w:t>
      </w:r>
    </w:p>
    <w:p>
      <w:pPr/>
      <w:r>
        <w:rPr>
          <w:shd w:val="clear" w:fill="eeee80"/>
        </w:rPr>
        <w:t xml:space="preserve"> أن حذيفة بن اليمان قدم على عثمان،</w:t>
      </w:r>
    </w:p>
    <w:p>
      <w:pPr/>
      <w:r>
        <w:rPr>
          <w:shd w:val="clear" w:fill="eeee80"/>
        </w:rPr>
        <w:t xml:space="preserve"> في فتح إرمينية وأذربيجان مع أهل العراق،</w:t>
      </w:r>
    </w:p>
    <w:p>
      <w:pPr/>
      <w:r>
        <w:rPr>
          <w:shd w:val="clear" w:fill="eeee80"/>
        </w:rPr>
        <w:t xml:space="preserve"> فأفزع حذيفة اختلافهم في القراءة،</w:t>
      </w:r>
    </w:p>
    <w:p>
      <w:pPr/>
      <w:r>
        <w:rPr>
          <w:shd w:val="clear" w:fill="eeee80"/>
        </w:rPr>
        <w:t xml:space="preserve"> فقال حذيفة لعثمان يا أمير المؤمنين،</w:t>
      </w:r>
    </w:p>
    <w:p>
      <w:pPr/>
      <w:r>
        <w:rPr>
          <w:shd w:val="clear" w:fill="eeee80"/>
        </w:rPr>
        <w:t xml:space="preserve"> أدرك هذه الأمة قبل أن يختلفوا في الكتاب اختلاف اليهود والنصارى،</w:t>
      </w:r>
    </w:p>
    <w:p>
      <w:pPr/>
      <w:r>
        <w:rPr>
          <w:shd w:val="clear" w:fill="eeee80"/>
        </w:rPr>
        <w:t xml:space="preserve"> فأرسل عثمان إلى حفصة؛</w:t>
      </w:r>
    </w:p>
    <w:p>
      <w:pPr/>
      <w:r>
        <w:rPr>
          <w:shd w:val="clear" w:fill="eeee80"/>
        </w:rPr>
        <w:t xml:space="preserve"> أن أرسلي إلينا بالصحف ننسخها في المصاحف،</w:t>
      </w:r>
    </w:p>
    <w:p>
      <w:pPr/>
      <w:r>
        <w:rPr>
          <w:shd w:val="clear" w:fill="eeee80"/>
        </w:rPr>
        <w:t xml:space="preserve"> فأرسلت بها حفصة إلى عثمان،</w:t>
      </w:r>
    </w:p>
    <w:p>
      <w:pPr/>
      <w:r>
        <w:rPr>
          <w:shd w:val="clear" w:fill="eeee80"/>
        </w:rPr>
        <w:t xml:space="preserve"> فأمر زيد بن ثابت وعبد الله بن الزبير،</w:t>
      </w:r>
    </w:p>
    <w:p>
      <w:pPr/>
      <w:r>
        <w:rPr>
          <w:shd w:val="clear" w:fill="eeee80"/>
        </w:rPr>
        <w:t xml:space="preserve"> وعبد الرحمن بن الحارث بن هشام فنسخوها في المصاحف وقال عثمان للرهط القرشيين الثلاثة: إذا اختلفتم أنتم وزيد بن ثابت في شيء من القرآن،</w:t>
      </w:r>
    </w:p>
    <w:p>
      <w:pPr/>
      <w:r>
        <w:rPr>
          <w:shd w:val="clear" w:fill="eeee80"/>
        </w:rPr>
        <w:t xml:space="preserve"> فاكتبوه بلسان قريش فإنما نزل بلسانهم،</w:t>
      </w:r>
    </w:p>
    <w:p>
      <w:pPr/>
      <w:r>
        <w:rPr>
          <w:shd w:val="clear" w:fill="eeee80"/>
        </w:rPr>
        <w:t xml:space="preserve"> رد عثمان الصحف إلى حفصة،</w:t>
      </w:r>
    </w:p>
    <w:p>
      <w:pPr/>
      <w:r>
        <w:rPr>
          <w:shd w:val="clear" w:fill="eeee80"/>
        </w:rPr>
        <w:t xml:space="preserve"> وأرسل إلى كل أفق بمصحف مما نسخوا،</w:t>
      </w:r>
    </w:p>
    <w:p>
      <w:pPr/>
      <w:r>
        <w:rPr>
          <w:shd w:val="clear" w:fill="eeee80"/>
        </w:rPr>
        <w:t xml:space="preserve"> وأمر بما سواه من القرآن في كل صحيفة،</w:t>
      </w:r>
    </w:p>
    <w:p>
      <w:pPr/>
      <w:r>
        <w:rPr>
          <w:shd w:val="clear" w:fill="eeee80"/>
        </w:rPr>
        <w:t xml:space="preserve">ومن خلال هذه الرواية نعلم أن اللجنة التي انتدبت للقيام بهذا العمل كانت مؤلفة من أربعة من خيرة الصحابة وثقاة الحفاظ ثلاثة من قريش،</w:t>
      </w:r>
    </w:p>
    <w:p>
      <w:pPr/>
      <w:r>
        <w:rPr>
          <w:shd w:val="clear" w:fill="eeee80"/>
        </w:rPr>
        <w:t xml:space="preserve">وقد استهدف الخليفة الراشد عثمان من عمله في جمع القرآن ونشره وتعميمه أمرين أساسيين:</w:t>
      </w:r>
    </w:p>
    <w:p>
      <w:pPr/>
      <w:r>
        <w:rPr>
          <w:shd w:val="clear" w:fill="eeee80"/>
        </w:rPr>
        <w:t xml:space="preserve">الأول: منع التماري في القرآن والشجار بين المسلمين بشأن القراءات المختلفة،</w:t>
      </w:r>
    </w:p>
    <w:p>
      <w:pPr/>
      <w:r>
        <w:rPr>
          <w:shd w:val="clear" w:fill="eeee80"/>
        </w:rPr>
        <w:t xml:space="preserve"> لأن المصاحف العثمانية أضفت الصفة الشرعية على القراءات المختلفة التي كانت تدخل في إطار النص المدون ولها أصل نبوي مجمع عليه.</w:t>
      </w:r>
    </w:p>
    <w:p>
      <w:pPr/>
      <w:r>
        <w:rPr>
          <w:shd w:val="clear" w:fill="eeee80"/>
        </w:rPr>
        <w:t xml:space="preserve">الثاني: حماية النص القرآني ذاته من أي تحريف نتيجة إدخال بعض العبارات المختلفة عليها نوعا ما،</w:t>
      </w:r>
    </w:p>
    <w:p>
      <w:pPr/>
      <w:r>
        <w:rPr>
          <w:shd w:val="clear" w:fill="eeee80"/>
        </w:rPr>
        <w:t xml:space="preserve"> أو أي شروح</w:t>
      </w:r>
    </w:p>
    <w:p>
      <w:pPr/>
      <w:r>
        <w:rPr>
          <w:shd w:val="clear" w:fill="eeee80"/>
        </w:rPr>
        <w:t xml:space="preserve">يكون الأفراد قد أضافوها إلى مصاحفهم بحسن نية.</w:t>
      </w:r>
    </w:p>
    <w:p>
      <w:pPr/>
      <w:r>
        <w:rPr>
          <w:shd w:val="clear" w:fill="eeee80"/>
        </w:rPr>
        <w:t xml:space="preserve">ولتحقيق هذين الهدفين فقد تميز هذا الجمع الذي يمس بالمصاحف العثمانية بالآتي:</w:t>
      </w:r>
    </w:p>
    <w:p>
      <w:pPr/>
      <w:r>
        <w:rPr>
          <w:shd w:val="clear" w:fill="eeee80"/>
        </w:rPr>
        <w:t xml:space="preserve">أ - كتابة القرآن بلغة قريش لأنه إنما نزل بلسانهم،</w:t>
      </w:r>
    </w:p>
    <w:p>
      <w:pPr/>
      <w:r>
        <w:rPr>
          <w:shd w:val="clear" w:fill="eeee80"/>
        </w:rPr>
        <w:t xml:space="preserve"> وهكذا احتفظت كلمة "تابوت" التي كانت تكتب "تابوه" في المدينة</w:t>
      </w:r>
    </w:p>
    <w:p>
      <w:pPr/>
      <w:r>
        <w:rPr>
          <w:shd w:val="clear" w:fill="eeee80"/>
        </w:rPr>
        <w:t xml:space="preserve">بشكلها المكي.</w:t>
      </w:r>
    </w:p>
    <w:p>
      <w:pPr/>
      <w:r>
        <w:rPr>
          <w:shd w:val="clear" w:fill="eeee80"/>
        </w:rPr>
        <w:t xml:space="preserve">ب جردت المصاحف العثمانية من كل ما ليس قرآناً،</w:t>
      </w:r>
    </w:p>
    <w:p>
      <w:pPr/>
      <w:r>
        <w:rPr>
          <w:shd w:val="clear" w:fill="eeee80"/>
        </w:rPr>
        <w:t xml:space="preserve"> كالشروح والتفاسير التي كان يكتبها بعض الصحابة في مصاحفهم،</w:t>
      </w:r>
    </w:p>
    <w:p>
      <w:pPr/>
      <w:r>
        <w:rPr>
          <w:shd w:val="clear" w:fill="eeee80"/>
        </w:rPr>
        <w:t xml:space="preserve"> فمثلا قوله تعالى: {لَيْسَ عَلَيْكُمْ جُنَاحٌ أَنْ تَبْتَغُوا فَضْلًا مِنْ رَبِّكُمْ } [البقرة: ۱۹۸]،</w:t>
      </w:r>
    </w:p>
    <w:p>
      <w:pPr/>
      <w:r>
        <w:rPr>
          <w:shd w:val="clear" w:fill="eeee80"/>
        </w:rPr>
        <w:t xml:space="preserve"> قد كتبها ابن مسعود وأضاف بعدها في موسم الحج" بطريق الشرح والتفسير،</w:t>
      </w:r>
    </w:p>
    <w:p>
      <w:pPr/>
      <w:r>
        <w:rPr>
          <w:shd w:val="clear" w:fill="eeee80"/>
        </w:rPr>
        <w:t xml:space="preserve"> لأنهم - كما تقدم - كانوا يكتبون هذه المصاحف لأنفسهم ويدونون عليها بعض التفاسير فهم آمنون من الالتباس.</w:t>
      </w:r>
    </w:p>
    <w:p>
      <w:pPr/>
      <w:r>
        <w:rPr>
          <w:shd w:val="clear" w:fill="eeee80"/>
        </w:rPr>
        <w:t xml:space="preserve">ج - وأخيرًا فإن عثمان يكلف اللجنة بنسخ المصاحف بعدد الأمصار الرئيسة في الدولة الإسلامية،</w:t>
      </w:r>
    </w:p>
    <w:p>
      <w:pPr/>
      <w:r>
        <w:rPr>
          <w:shd w:val="clear" w:fill="eeee80"/>
        </w:rPr>
        <w:t xml:space="preserve"> وأمر بما سوى ذلك من القرآن في كل صحيفة أو مصحف خاص أن يحرق.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2026-10-21T19:43:10+00:00</dcterms:created>
  <dcterms:modified xsi:type="dcterms:W3CDTF">2026-10-21T19:43:10+00:00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