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وأسندت رئاسة الحزب إلى السيد: عبد القادر حاج علي و اختير الأمير خالد رئيسا شرفيا للحزب، و من ابرز مسؤوليه السيد مصالي الحاج الذي يصبح فيما بعد زعيما للحزب سنة 1927 إضافة إلى بلقا سم راجف و عمار عيماش، و ظهر في البداية تقارب كبير يين نجم شمال إفريقيا و الحزب الشيوعي الفرنسي و النقابات العمالية المنضوية تحت لواء الحركة الشيوعية. فمن حركة عمّالية تدافع عن حقوق العمال المهاجرين إلى حزب سياسي وطني له مطالب واضحة فيما يتعلق بالقضية الجزائرية مثلما حدث في مؤتمر بر وكسل سنة 1927 و تدخل مصالي الحاج لصالح القضية الجزائرية.و ترأس مصالي الحاج له ظهر برنامج نجم شمال إفريقيا واضحا في المطالبة بإستقلال الجزائر عن فرنسا ورفع مطالبه الوطنية إلى السلطات الفرنسية في أكثر من مناسبة، وضمان حق الجزائريين في التعليم مع فتح المجال لحرية الصحافة و ممارسة الحقوق السياسية و النقابية.و شكّل هذا البرنامج الوطني الثوري شوكة في حلق السلطات الاستعمارية التي ألفت سماع صوت المطالبين بالإدماج من أعضاء فيدرالية المنتخبين المسلمين الجزائريين، ممّا دفعه إلى الظهور مجددا تحت اسم نجم شمال افريقيا المجيد حتى سنة 1933 أين أحذ اسما جديدا هو لجنة التجمع الشعبي ، بعد التطورات التي عرفتها الساحة السياسية في الجزائر خلال الثلاثينات مثل انعقاد المؤتمر الإسلامي 1936، ثم خيـبة أمل الحركة الوطنية الجزائرية في وعود الإصلاح من طرف الجبهة الشعبية و نتيجة لحلّ نجم شمال إفريقيا سنة 1937، التقى المناضلون السابقون للنجم لإعادة تشكيل حزب وطني جديد فكان حزب الشعب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2026-10-04T07:14:58+00:00</dcterms:created>
  <dcterms:modified xsi:type="dcterms:W3CDTF">2026-10-04T07:14:58+00:00</dcterms:modified>
</cp:coreProperties>
</file>

<file path=docProps/custom.xml><?xml version="1.0" encoding="utf-8"?>
<Properties xmlns="http://schemas.openxmlformats.org/officeDocument/2006/custom-properties" xmlns:vt="http://schemas.openxmlformats.org/officeDocument/2006/docPropsVTypes"/>
</file>