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تعددت الاتجاهات السياسية في المشهد السياسي الليبي برؤى سياسية محضة،</w:t>
      </w:r>
    </w:p>
    <w:p>
      <w:pPr/>
      <w:r>
        <w:rPr/>
        <w:t xml:space="preserve"> وأخرى فكرية وأيديولوجية،</w:t>
      </w:r>
    </w:p>
    <w:p>
      <w:pPr/>
      <w:r>
        <w:rPr>
          <w:shd w:val="clear" w:fill="eeee80"/>
        </w:rPr>
        <w:t xml:space="preserve"> لتشكل فرقا وتيارات متعددة تؤدي دورا مهما في الشأن الليبي،</w:t>
      </w:r>
    </w:p>
    <w:p>
      <w:pPr/>
      <w:r>
        <w:rPr>
          <w:shd w:val="clear" w:fill="eeee80"/>
        </w:rPr>
        <w:t xml:space="preserve"> التي كانت ولا تزال تؤدي دورا فعّالا في المشهد السياسي الليبي،</w:t>
      </w:r>
    </w:p>
    <w:p>
      <w:pPr/>
      <w:r>
        <w:rPr/>
        <w:t xml:space="preserve"> يزداد تفاعلا وانخراطا في المشهد السياسي،</w:t>
      </w:r>
    </w:p>
    <w:p>
      <w:pPr/>
      <w:r>
        <w:rPr>
          <w:shd w:val="clear" w:fill="eeee80"/>
        </w:rPr>
        <w:t xml:space="preserve"> تبعا للحالة السياسية التي تمر بها البلاد بين الفينة والأخرى،</w:t>
      </w:r>
    </w:p>
    <w:p>
      <w:pPr/>
      <w:r>
        <w:rPr/>
        <w:t xml:space="preserve"> اشتراكا وتشابكا مع الأحزاب والتيارات السياسية الأخرى، سواء تلك التي تتفق معهم في أي من التوجهات السياسية والأيديولوجية أو التي تختلف معهم في أي منها.</w:t>
      </w:r>
    </w:p>
    <w:p>
      <w:pPr/>
      <w:r>
        <w:rPr>
          <w:shd w:val="clear" w:fill="eeee80"/>
        </w:rPr>
        <w:t xml:space="preserve">مؤخرا وبعدما يقارب ثلاثة عشر عاما تداخلت عوامل كثيرة -محلية وإقليمية ودولية- في ترتيب التيارات الإسلامية في الصفوف السياسية الداخلية في كل الأزمات التي تقع في البلاد،</w:t>
      </w:r>
    </w:p>
    <w:p>
      <w:pPr/>
      <w:r>
        <w:rPr>
          <w:shd w:val="clear" w:fill="eeee80"/>
        </w:rPr>
        <w:t xml:space="preserve"> سواء من ناحية تبني الأدوار الوظيفية السياسية،</w:t>
      </w:r>
    </w:p>
    <w:p>
      <w:pPr/>
      <w:r>
        <w:rPr>
          <w:shd w:val="clear" w:fill="eeee80"/>
        </w:rPr>
        <w:t xml:space="preserve"> أو تلك التي تتعلق بالمجال الديني المحض.</w:t>
      </w:r>
    </w:p>
    <w:p>
      <w:pPr/>
      <w:r>
        <w:rPr/>
        <w:t xml:space="preserve"> وهذه الأخيرة عادة ما تخدم غايات سياسية وإن بطريقة غير مباشرة أو تعد لدور سياسي في المستقبل بطريقة أو أخرى.من هذا المنطلق تحاول هذه الورقة الوقوف على دور التيارات الإسلامية المختلفة في المشهد السياسي الراهن، وكذلك فهم البيئة الحاضنة والسياقات المحلية والإقليمية فضْلًا عن التفاعلات التي حَكمتها،</w:t>
      </w:r>
    </w:p>
    <w:p>
      <w:pPr/>
      <w:r>
        <w:rPr>
          <w:shd w:val="clear" w:fill="eeee80"/>
        </w:rPr>
        <w:t xml:space="preserve"> وسيكون لها تأثيرها في مستقبل هذه التيارات.</w:t>
      </w:r>
    </w:p>
    <w:p>
      <w:pPr/>
      <w:r>
        <w:rPr>
          <w:shd w:val="clear" w:fill="eeee80"/>
        </w:rPr>
        <w:t xml:space="preserve">كما ستركز الدراسة على الإسلاميين من منظور مجمل وشامل بما يوضح مكان ومكانة الإسلاميين من المشهد السياسي الليبي،</w:t>
      </w:r>
    </w:p>
    <w:p>
      <w:pPr/>
      <w:r>
        <w:rPr>
          <w:shd w:val="clear" w:fill="eeee80"/>
        </w:rPr>
        <w:t xml:space="preserve"> ومن ثَمَّ تتحول الدراسة تدريجيا إلى التقسيمات الداخلية التي يمكن بها فهم واستيعاب التيارات المختلفة في البلاد،</w:t>
      </w:r>
    </w:p>
    <w:p>
      <w:pPr/>
      <w:r>
        <w:rPr>
          <w:shd w:val="clear" w:fill="eeee80"/>
        </w:rPr>
        <w:t xml:space="preserve"> التي تنحصر في ثلاثة تيارات فاعلة في الساحة الليبية،</w:t>
      </w:r>
    </w:p>
    <w:p>
      <w:pPr/>
      <w:r>
        <w:rPr/>
        <w:t xml:space="preserve"> هي: تيار الإخوان المسلمين،</w:t>
      </w:r>
    </w:p>
    <w:p>
      <w:pPr/>
      <w:r>
        <w:rPr>
          <w:shd w:val="clear" w:fill="eeee80"/>
        </w:rPr>
        <w:t xml:space="preserve">والجدير بالذكر أن المقصود بالتيارات الإسلامية في ليبيا في هذه الورقة: كُلُّ فصيل إسلامي يؤدي دورا سياسيا بطريقة أو أخرى في الشأن العام،</w:t>
      </w:r>
    </w:p>
    <w:p>
      <w:pPr/>
      <w:r>
        <w:rPr>
          <w:shd w:val="clear" w:fill="eeee80"/>
        </w:rPr>
        <w:t xml:space="preserve"> سواء بالموافقة والسير في سلطات الحكومات الوظيفية المختلفة،</w:t>
      </w:r>
    </w:p>
    <w:p>
      <w:pPr/>
      <w:r>
        <w:rPr>
          <w:shd w:val="clear" w:fill="eeee80"/>
        </w:rPr>
        <w:t xml:space="preserve"> أو تلك التي تتبنى نهج المعارضة والسعي إلى الوصول إلى السلطة بآلياتها المختلفة والمتداخلة في الحالة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2026-09-25T20:43:29+00:00</dcterms:created>
  <dcterms:modified xsi:type="dcterms:W3CDTF">2026-09-25T20:43:29+00:00</dcterms:modified>
</cp:coreProperties>
</file>

<file path=docProps/custom.xml><?xml version="1.0" encoding="utf-8"?>
<Properties xmlns="http://schemas.openxmlformats.org/officeDocument/2006/custom-properties" xmlns:vt="http://schemas.openxmlformats.org/officeDocument/2006/docPropsVTypes"/>
</file>