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وبناء على المعاملة المحالة جاء من فضيلة رئيس المحكمة العامة بالمدينة المنورة برقم ٣٤١٥٦٢٣٨ وتاريخ ٠٤/٠٦/ ١٤٣٤هـ،</w:t>
      </w:r>
    </w:p>
    <w:p>
      <w:pPr/>
      <w:r>
        <w:rPr>
          <w:shd w:val="clear" w:fill="eeee80"/>
        </w:rPr>
        <w:t xml:space="preserve"> المقيدة بالمحكمة برقم ٣٤٨٣٢٦٠٤ وتاريخ ٠٤/٠٦/ ١٤٣٤هـ،</w:t>
      </w:r>
    </w:p>
    <w:p>
      <w:pPr/>
      <w:r>
        <w:rPr>
          <w:shd w:val="clear" w:fill="eeee80"/>
        </w:rPr>
        <w:t xml:space="preserve"> وفي يوم الاثنين الموافق ٠٣ / ١١ / ١٤٣٤هـ افتتحت الجلسة الساعة ١١:٥٠ ،</w:t>
      </w:r>
    </w:p>
    <w:p>
      <w:pPr/>
      <w:r>
        <w:rPr>
          <w:shd w:val="clear" w:fill="eeee80"/>
        </w:rPr>
        <w:t xml:space="preserve"> وفيها حضر المدعي / (.</w:t>
      </w:r>
    </w:p>
    <w:p>
      <w:pPr/>
      <w:r>
        <w:rPr>
          <w:shd w:val="clear" w:fill="eeee80"/>
        </w:rPr>
        <w:t xml:space="preserve"> سعودي الجنسية بموجب السجل المدني رقم (.</w:t>
      </w:r>
    </w:p>
    <w:p>
      <w:pPr/>
      <w:r>
        <w:rPr>
          <w:shd w:val="clear" w:fill="eeee80"/>
        </w:rPr>
        <w:t xml:space="preserve"> وادعى على الغائبة عن مجلس الحكم (.</w:t>
      </w:r>
    </w:p>
    <w:p>
      <w:pPr/>
      <w:r>
        <w:rPr>
          <w:shd w:val="clear" w:fill="eeee80"/>
        </w:rPr>
        <w:t xml:space="preserve"> سعودية الجنسية بموجب السجل المدني رقم (.</w:t>
      </w:r>
    </w:p>
    <w:p>
      <w:pPr/>
      <w:r>
        <w:rPr>
          <w:shd w:val="clear" w:fill="eeee80"/>
        </w:rPr>
        <w:t xml:space="preserve">، حيث طلبت بتاريخ ٠٤/٢٧/ ١٤٣٤هـ،</w:t>
      </w:r>
    </w:p>
    <w:p>
      <w:pPr/>
      <w:r>
        <w:rPr>
          <w:shd w:val="clear" w:fill="eeee80"/>
        </w:rPr>
        <w:t xml:space="preserve"> وطلبت بتاريخ ١١ / ١٠ / ١٤٣٤هـ،</w:t>
      </w:r>
    </w:p>
    <w:p>
      <w:pPr/>
      <w:r>
        <w:rPr>
          <w:shd w:val="clear" w:fill="eeee80"/>
        </w:rPr>
        <w:t xml:space="preserve"> ووردنا خطاب قسم المحضرين يفيد بتبلغ مساعد المدير (.</w:t>
      </w:r>
    </w:p>
    <w:p>
      <w:pPr/>
      <w:r>
        <w:rPr>
          <w:shd w:val="clear" w:fill="eeee80"/>
        </w:rPr>
        <w:t xml:space="preserve"> وطلبت بتاريخ ٢٩ / ١٠ / ١٤٣٤هـ ولم تحضر،</w:t>
      </w:r>
    </w:p>
    <w:p>
      <w:pPr/>
      <w:r>
        <w:rPr>
          <w:shd w:val="clear" w:fill="eeee80"/>
        </w:rPr>
        <w:t xml:space="preserve"> وادعى الأول بقوله: إن المدعى عليها اشترت مني سيارة (.</w:t>
      </w:r>
    </w:p>
    <w:p>
      <w:pPr/>
      <w:r>
        <w:rPr>
          <w:shd w:val="clear" w:fill="eeee80"/>
        </w:rPr>
        <w:t xml:space="preserve"> موديل ٢٠٠٤م مبلغ ( ٥٠٠٠٠) خمسين ألف ريال على أقساط شهرية،</w:t>
      </w:r>
    </w:p>
    <w:p>
      <w:pPr/>
      <w:r>
        <w:rPr>
          <w:shd w:val="clear" w:fill="eeee80"/>
        </w:rPr>
        <w:t xml:space="preserve"> كل شهر (١٥٠٠) ألف وخمسمائة ريال،</w:t>
      </w:r>
    </w:p>
    <w:p>
      <w:pPr/>
      <w:r>
        <w:rPr>
          <w:shd w:val="clear" w:fill="eeee80"/>
        </w:rPr>
        <w:t xml:space="preserve"> ولم تدفع لي منها سوى مبلغ وقدره (٣٥٠٠) ثلاثة آلاف وخمسمائة ريال،</w:t>
      </w:r>
    </w:p>
    <w:p>
      <w:pPr/>
      <w:r>
        <w:rPr>
          <w:shd w:val="clear" w:fill="eeee80"/>
        </w:rPr>
        <w:t xml:space="preserve"> وقد حلت جميعها بموجب الشرط المدون في عقد البيع،</w:t>
      </w:r>
    </w:p>
    <w:p>
      <w:pPr/>
      <w:r>
        <w:rPr>
          <w:shd w:val="clear" w:fill="eeee80"/>
        </w:rPr>
        <w:t xml:space="preserve"> أطلب الحكم عليها بدفع المبلغ المتبقي وقدره (٤٦٥٠٠) ستة وأربع ألفاً وخمسمائة ريال،</w:t>
      </w:r>
    </w:p>
    <w:p>
      <w:pPr/>
      <w:r>
        <w:rPr>
          <w:shd w:val="clear" w:fill="eeee80"/>
        </w:rPr>
        <w:t xml:space="preserve"> وبطلبه البينة الرئيسية عقد البيع رقم (١٣٦٢) وتاريخ ٢٣ / ١١ / ١٤٣١هـ ووجد فيه: (إذا تأخر أكثر من ثلاثة أقساط يحل المبلغ الباقي ويسدد فوراً بدون تأخير)،</w:t>
      </w:r>
    </w:p>
    <w:p>
      <w:pPr/>
      <w:r>
        <w:rPr>
          <w:shd w:val="clear" w:fill="eeee80"/>
        </w:rPr>
        <w:t xml:space="preserve"> كما وجد فيه أن المدعى عليه اشترت من المدعي السيارة المذكور في الدعوى ومجموع المبلغ (٥٠٠٠٠) خمسون ألف ريال،</w:t>
      </w:r>
    </w:p>
    <w:p>
      <w:pPr/>
      <w:r>
        <w:rPr>
          <w:shd w:val="clear" w:fill="eeee80"/>
        </w:rPr>
        <w:t xml:space="preserve"> كما قال للشهادة معه (.</w:t>
      </w:r>
    </w:p>
    <w:p>
      <w:pPr/>
      <w:r>
        <w:rPr>
          <w:shd w:val="clear" w:fill="eeee80"/>
        </w:rPr>
        <w:t xml:space="preserve">، ولدى استشهاده قال : أشهد بالله أني أنا الذي كتب السند الذي بين (.</w:t>
      </w:r>
    </w:p>
    <w:p>
      <w:pPr/>
      <w:r>
        <w:rPr>
          <w:shd w:val="clear" w:fill="eeee80"/>
        </w:rPr>
        <w:t xml:space="preserve"> السيارة مبلغ (٥٠٠٠٠) خمسين ألف ريال،</w:t>
      </w:r>
    </w:p>
    <w:p>
      <w:pPr/>
      <w:r>
        <w:rPr>
          <w:shd w:val="clear" w:fill="eeee80"/>
        </w:rPr>
        <w:t xml:space="preserve"> وسددت ثلاثة آلاف وخمسمائة ريال وكتبت ذلك بخط يدي،</w:t>
      </w:r>
    </w:p>
    <w:p>
      <w:pPr/>
      <w:r>
        <w:rPr>
          <w:shd w:val="clear" w:fill="eeee80"/>
        </w:rPr>
        <w:t xml:space="preserve"> فسأل المدعي: ألك مزيد بينة ؟ فقال : لا ،</w:t>
      </w:r>
    </w:p>
    <w:p>
      <w:pPr/>
      <w:r>
        <w:rPr>
          <w:shd w:val="clear" w:fill="eeee80"/>
        </w:rPr>
        <w:t xml:space="preserve"> فطلبت منه تعديل شاهده فأحضر معه لتعديل شاهديه (.</w:t>
      </w:r>
    </w:p>
    <w:p>
      <w:pPr/>
      <w:r>
        <w:rPr>
          <w:shd w:val="clear" w:fill="eeee80"/>
        </w:rPr>
        <w:t xml:space="preserve"> سعودي الجنسية بموجب السجل المدني رقم (.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2026-08-21T20:00:20+00:00</dcterms:created>
  <dcterms:modified xsi:type="dcterms:W3CDTF">2026-08-21T20:00:20+00:00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