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طلب خطي من أجل تحويل بطاقة المنحة إلى الوكالة القريبة للطالب/ة : الإسم الكامل: بخاري العبيدي </w:t>
      </w:r>
    </w:p>
    <w:p>
      <w:pPr/>
      <w:r>
        <w:rPr>
          <w:shd w:val="clear" w:fill="eeee80"/>
        </w:rPr>
        <w:t xml:space="preserve">رقم بطاقة التعريف: OD59165</w:t>
      </w:r>
    </w:p>
    <w:p>
      <w:pPr/>
      <w:r>
        <w:rPr/>
        <w:t xml:space="preserve">الرقم الوطني: A138004855                  إلى السيد مدير وكالة البريد بنك فرع (الداخلة واد الذهب)       الموضوع : طلب تحويل بطاقة منحتي.  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2024-03-29T04:51:25+00:00</dcterms:created>
  <dcterms:modified xsi:type="dcterms:W3CDTF">2024-03-29T04:51:25+00:00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