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shd w:val="clear" w:fill="eeee80"/>
        </w:rPr>
        <w:t xml:space="preserve">٦-١ حاجة الكائنات الحية إلى الطاقة</w:t>
      </w:r>
    </w:p>
    <w:p>
      <w:pPr/>
      <w:r>
        <w:rPr>
          <w:shd w:val="clear" w:fill="eeee80"/>
        </w:rPr>
        <w:t xml:space="preserve">تحتاج جميع الكائنات الحية إلى التزود بالطاقة باستمرار للبقاء على قيد الحياة.</w:t>
      </w:r>
    </w:p>
    <w:p>
      <w:pPr/>
      <w:r>
        <w:rPr>
          <w:shd w:val="clear" w:fill="eeee80"/>
        </w:rPr>
        <w:t xml:space="preserve"> وهذه الطاقة ضرورية لكل كائن حي وكل خلية حية لعدة أغراض متنوعة وهي:</w:t>
      </w:r>
    </w:p>
    <w:p>
      <w:pPr/>
      <w:r>
        <w:rPr>
          <w:shd w:val="clear" w:fill="eeee80"/>
        </w:rPr>
        <w:t xml:space="preserve"> يجب نقل المواد عبر الأغشية ضد منحدر تركيزها بالنقل النشط الوحدة الخامسة،</w:t>
      </w:r>
    </w:p>
    <w:p>
      <w:pPr/>
      <w:r>
        <w:rPr>
          <w:shd w:val="clear" w:fill="eeee80"/>
        </w:rPr>
        <w:t xml:space="preserve"> أغشية الخلية والنقل الصف الحادي عشر).</w:t>
      </w:r>
    </w:p>
    <w:p>
      <w:pPr/>
      <w:r>
        <w:rPr>
          <w:shd w:val="clear" w:fill="eeee80"/>
        </w:rPr>
        <w:t xml:space="preserve"> تتطلب الحركة طاقة،</w:t>
      </w:r>
    </w:p>
    <w:p>
      <w:pPr/>
      <w:r>
        <w:rPr>
          <w:shd w:val="clear" w:fill="eeee80"/>
        </w:rPr>
        <w:t xml:space="preserve"> سواء كانت داخل الخلية،</w:t>
      </w:r>
    </w:p>
    <w:p>
      <w:pPr/>
      <w:r>
        <w:rPr>
          <w:shd w:val="clear" w:fill="eeee80"/>
        </w:rPr>
        <w:t xml:space="preserve"> مثل نقل البروتين من مكان بنائه على الرايبوسوم إلى جهاز جولجي،</w:t>
      </w:r>
    </w:p>
    <w:p>
      <w:pPr/>
      <w:r>
        <w:rPr>
          <w:shd w:val="clear" w:fill="eeee80"/>
        </w:rPr>
        <w:t xml:space="preserve"> مثل انقباض العضلات الوحدة الخامسة،</w:t>
      </w:r>
    </w:p>
    <w:p>
      <w:pPr/>
      <w:r>
        <w:rPr>
          <w:shd w:val="clear" w:fill="eeee80"/>
        </w:rPr>
        <w:t xml:space="preserve"> التحكم والتنسيق.</w:t>
      </w:r>
    </w:p>
    <w:p>
      <w:pPr/>
      <w:r>
        <w:rPr>
          <w:shd w:val="clear" w:fill="eeee80"/>
        </w:rPr>
        <w:t xml:space="preserve"> يتطلب بناء الجزيئات الكبيرة من الجزيئات الأصغر،</w:t>
      </w:r>
    </w:p>
    <w:p>
      <w:pPr/>
      <w:r>
        <w:rPr>
          <w:shd w:val="clear" w:fill="eeee80"/>
        </w:rPr>
        <w:t xml:space="preserve"> مثل تضاعف جزيئات DNA،</w:t>
      </w:r>
    </w:p>
    <w:p>
      <w:pPr/>
      <w:r>
        <w:rPr>
          <w:shd w:val="clear" w:fill="eeee80"/>
        </w:rPr>
        <w:t xml:space="preserve"> أو بناء البروتينات الطاقة دائما الوحدة الأولى،</w:t>
      </w:r>
    </w:p>
    <w:p>
      <w:pPr/>
      <w:r>
        <w:rPr>
          <w:shd w:val="clear" w:fill="eeee80"/>
        </w:rPr>
        <w:t xml:space="preserve"> الأحماض النووية وبناء البروتين).</w:t>
      </w:r>
    </w:p>
    <w:p>
      <w:pPr/>
      <w:r>
        <w:rPr>
          <w:shd w:val="clear" w:fill="eeee80"/>
        </w:rPr>
        <w:t xml:space="preserve"> وهذا النوع</w:t>
      </w:r>
    </w:p>
    <w:p>
      <w:pPr/>
      <w:r>
        <w:rPr>
          <w:shd w:val="clear" w:fill="eeee80"/>
        </w:rPr>
        <w:t xml:space="preserve">: Anabolic reactions</w:t>
      </w:r>
    </w:p>
    <w:p>
      <w:pPr/>
      <w:r>
        <w:rPr>
          <w:shd w:val="clear" w:fill="eeee80"/>
        </w:rPr>
        <w:t xml:space="preserve">Respiration التنفس</w:t>
      </w:r>
    </w:p>
    <w:p>
      <w:pPr/>
      <w:r>
        <w:rPr>
          <w:shd w:val="clear" w:fill="eeee80"/>
        </w:rPr>
        <w:t xml:space="preserve">من التفاعلات الأيضية يسمى تفاعلات البناء Anabolic reactions .</w:t>
      </w:r>
    </w:p>
    <w:p>
      <w:pPr/>
      <w:r>
        <w:rPr>
          <w:shd w:val="clear" w:fill="eeee80"/>
        </w:rPr>
        <w:t xml:space="preserve">تستخدم المادة نفسها في جميع الكائنات الحية المعروفة لتوفر الطاقة لهذه العمليات وذلك على شكل جزيء ATP) أدينوسين ثلاثي الفوسفات).</w:t>
      </w:r>
    </w:p>
    <w:p>
      <w:pPr/>
      <w:r>
        <w:rPr>
          <w:shd w:val="clear" w:fill="eeee80"/>
        </w:rPr>
        <w:t xml:space="preserve"> فجزيء ATP هو عملة الطاقة العالمية للخلايا Universal energy currency of cells وهذا يعني أن كل خلية حية تستخدم ATP لنقل الطاقة.</w:t>
      </w:r>
    </w:p>
    <w:p>
      <w:pPr/>
      <w:r>
        <w:rPr>
          <w:shd w:val="clear" w:fill="eeee80"/>
        </w:rPr>
        <w:t xml:space="preserve"> وتكون كل خلية ATP الخاص بها،</w:t>
      </w:r>
    </w:p>
    <w:p>
      <w:pPr/>
      <w:r>
        <w:rPr>
          <w:shd w:val="clear" w:fill="eeee80"/>
        </w:rPr>
        <w:t xml:space="preserve"> ثم تطلق الطاقة من جزيئات ATP لتوفرها للعمليات الواردة أعلاه.</w:t>
      </w:r>
    </w:p>
    <w:p>
      <w:pPr/>
      <w:r>
        <w:rPr>
          <w:shd w:val="clear" w:fill="eeee80"/>
        </w:rPr>
        <w:t xml:space="preserve">عملية إطلاق الطاقة بواسطة الإنزيمات من المركبات العضوية في الخلايا الحية.</w:t>
      </w:r>
    </w:p>
    <w:p>
      <w:pPr/>
      <w:r>
        <w:rPr>
          <w:shd w:val="clear" w:fill="eeee80"/>
        </w:rPr>
        <w:t xml:space="preserve">من أين تأتي الطاقة التي في جزيئات ATP تنشأ الطاقة في معظم الكائنات الحية من ضوء الشمس.</w:t>
      </w:r>
    </w:p>
    <w:p>
      <w:pPr/>
      <w:r>
        <w:rPr>
          <w:shd w:val="clear" w:fill="eeee80"/>
        </w:rPr>
        <w:t xml:space="preserve"> فالنباتات وغيرها من الكائنات الحية التي تقوم بالتمثيل الضوئي تلتقط الطاقة من ضوء الشمس وتحولها إلى طاقة كيميائية كامنة في الجزيئات العضوية مثل الكربوهيدرات والدهون والبروتينات،</w:t>
      </w:r>
    </w:p>
    <w:p>
      <w:pPr/>
      <w:r>
        <w:rPr>
          <w:shd w:val="clear" w:fill="eeee80"/>
        </w:rPr>
        <w:t xml:space="preserve"> وهي تقوم بذلك عن طريق التمثيل الضوئي الذي ستدرسه في الوحدة السابعة في هذه الوحدة ستتعرف كيف تنقل الطاقة المحتجزة في الكربوهيدرات</w:t>
      </w:r>
    </w:p>
    <w:p>
      <w:pPr/>
      <w:r>
        <w:rPr>
          <w:shd w:val="clear" w:fill="eeee80"/>
        </w:rPr>
        <w:t xml:space="preserve">درست في الوحدة الأولى عن تركيب ATP ،</w:t>
      </w:r>
    </w:p>
    <w:p>
      <w:pPr/>
      <w:r>
        <w:rPr>
          <w:shd w:val="clear" w:fill="eeee80"/>
        </w:rPr>
        <w:t xml:space="preserve"> يتكون جزيء ATP من القاعدة أدنين وسكر رايبوز وثلاث مجموعات فوسفات (الشكل (١٦).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2026-08-31T04:48:12+00:00</dcterms:created>
  <dcterms:modified xsi:type="dcterms:W3CDTF">2026-08-31T04:48:12+00:00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