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إمكانية الفرد دون أي جبر أو شرط أو ضغط خارجي على اتخاذ قرار أو تحديد خيار من عدة إمكانات موجودة.</w:t>
      </w:r>
    </w:p>
    <w:p>
      <w:pPr/>
      <w:r>
        <w:rPr>
          <w:shd w:val="clear" w:fill="eeee80"/>
        </w:rPr>
        <w:t xml:space="preserve"> مفهوم الحرية يعين بشكل عام شرط الحكم الذاتي في معالجة موضوع ما.</w:t>
      </w:r>
    </w:p>
    <w:p>
      <w:pPr/>
      <w:r>
        <w:rPr>
          <w:shd w:val="clear" w:fill="eeee80"/>
        </w:rPr>
        <w:t xml:space="preserve"> والحرية هي التحرر من القيود التي تكبل طاقات الإنسان وإنتاجه سواء كانت قيوداً مادية أو قيوداً معنوية،</w:t>
      </w:r>
    </w:p>
    <w:p>
      <w:pPr/>
      <w:r>
        <w:rPr>
          <w:shd w:val="clear" w:fill="eeee80"/>
        </w:rPr>
        <w:t xml:space="preserve"> فهي تشمل التخلص من العبودية لشخص أو جماعة أو للذات،</w:t>
      </w:r>
    </w:p>
    <w:p>
      <w:pPr/>
      <w:r>
        <w:rPr/>
        <w:t xml:space="preserve"> والتخلص من الضغوط المفروضة على شخص ما لتنفيذ غرض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2026-10-09T22:08:02+00:00</dcterms:created>
  <dcterms:modified xsi:type="dcterms:W3CDTF">2026-10-09T22:08:02+00:00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