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تطبيق أحكام القوانين واللوائح والقرارات والتعاميم والنظم المتعلقة بشئون التوظف.</w:t>
      </w:r>
    </w:p>
    <w:p>
      <w:pPr/>
      <w:r>
        <w:rPr/>
        <w:t xml:space="preserve">شغل الوظائف بالتعيين ومراجعة واستيفاء مسوغات التعيين ،</w:t>
      </w:r>
    </w:p>
    <w:p>
      <w:pPr/>
      <w:r>
        <w:rPr>
          <w:shd w:val="clear" w:fill="eeee80"/>
        </w:rPr>
        <w:t xml:space="preserve">توزيع تقارير الكفاءة وجمعها وتسجيلها وعرضها على لجنة شئون الموظفين.</w:t>
      </w:r>
    </w:p>
    <w:p>
      <w:pPr/>
      <w:r>
        <w:rPr/>
        <w:t xml:space="preserve">تلقي تظلمات الموظفين الذين حصلوا على تقارير كفاء بتقدير ضعيف لعرضها على لجنة شئون الموظفين وفقاً للإجراءات المتبعة بهذا الخصوص.</w:t>
      </w:r>
    </w:p>
    <w:p>
      <w:pPr/>
      <w:r>
        <w:rPr>
          <w:shd w:val="clear" w:fill="eeee80"/>
        </w:rPr>
        <w:t xml:space="preserve">تنفيذ الإجراءات اللازمة لمنح العلاوات والمكافآت والبدلات وإعداد مذكرات قرارات النقل والندب والإعارة ومتابعة هذه المشروعات حتى اعتمادها وفقاً لتعاميم ديوان الخدمة المدنية.</w:t>
      </w:r>
    </w:p>
    <w:p>
      <w:pPr/>
      <w:r>
        <w:rPr/>
        <w:t xml:space="preserve">شغل الوظائف عن طريق الترقية بالأقدمية والاختيار.</w:t>
      </w:r>
    </w:p>
    <w:p>
      <w:pPr/>
      <w:r>
        <w:rPr>
          <w:shd w:val="clear" w:fill="eeee80"/>
        </w:rPr>
        <w:t xml:space="preserve">متابعة الحضور والانصراف واتخاذ الإجراءات اللازمة بشأن التأخير والانقطاع عن العمل.</w:t>
      </w:r>
    </w:p>
    <w:p>
      <w:pPr/>
      <w:r>
        <w:rPr/>
        <w:t xml:space="preserve">الإجازات بكافة أنواعها.تنفيذ الآثار المترتبة على إجراء التحقيقات مع الموظفين وقرارات الوقف عن العمل.إنشاء وحفظ ومتابعة ملفات خدمة الموظفين.</w:t>
      </w:r>
    </w:p>
    <w:p>
      <w:pPr/>
      <w:r>
        <w:rPr>
          <w:shd w:val="clear" w:fill="eeee80"/>
        </w:rPr>
        <w:t xml:space="preserve">متابعة المعاملات المتعلقة بالقروض وتنفيذ الأحكام القضائية المتعلقة بالموظفين.</w:t>
      </w:r>
    </w:p>
    <w:p>
      <w:pPr/>
      <w:r>
        <w:rPr>
          <w:shd w:val="clear" w:fill="eeee80"/>
        </w:rPr>
        <w:t xml:space="preserve">إعداد مشروع الميزانية السنوية للباب الأول ومشروعاته الملحقة والاشتراك في مناقشته مع الجهات المعنية والعمل على تنفيذه بعد اعتماده.</w:t>
      </w:r>
    </w:p>
    <w:p>
      <w:pPr/>
      <w:r>
        <w:rPr/>
        <w:t xml:space="preserve">إخطار ديوان الخدمة المدنية بصورة من القرارات الصادرة بالتعيين أو الترقية أو منح العلاوات التشجيعية وفقاً للوائح والقوانين المنظمة لذلك.</w:t>
      </w:r>
    </w:p>
    <w:p>
      <w:pPr/>
      <w:r>
        <w:rPr>
          <w:shd w:val="clear" w:fill="eeee80"/>
        </w:rPr>
        <w:t xml:space="preserve">التعاون مع ديوان الخدمة المدنية في كل ما يتعلق بشئون الموظفين.</w:t>
      </w:r>
    </w:p>
    <w:p>
      <w:pPr/>
      <w:r>
        <w:rPr>
          <w:shd w:val="clear" w:fill="eeee80"/>
        </w:rPr>
        <w:t xml:space="preserve">تزويد جميع الجهات في البلدية بما تحتاج له من إحصائيات عن العاملين لديهم.</w:t>
      </w:r>
    </w:p>
    <w:p>
      <w:pPr/>
      <w:r>
        <w:rPr>
          <w:shd w:val="clear" w:fill="eeee80"/>
        </w:rPr>
        <w:t xml:space="preserve">القيام بالإجراءات المتعلقة بتطبيق النظم الآلية المتكاملة ذات العلاقة بعمل الإدارة.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2026-09-30T22:34:01+00:00</dcterms:created>
  <dcterms:modified xsi:type="dcterms:W3CDTF">2026-09-30T22:34:01+00:00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