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تجهيز المستشفى بالكوادر الطبية وقت الحاجة .</w:t>
      </w:r>
    </w:p>
    <w:p>
      <w:pPr/>
      <w:r>
        <w:rPr>
          <w:shd w:val="clear" w:fill="eeee80"/>
        </w:rPr>
        <w:t xml:space="preserve">التدعيم بفرق الصحة النفسية والخدمة الاجتماعية عند الحاجة.</w:t>
      </w:r>
    </w:p>
    <w:p>
      <w:pPr/>
      <w:r>
        <w:rPr/>
        <w:t xml:space="preserve">متابعة تنفيذ خطط الطب الوقائي .</w:t>
      </w:r>
    </w:p>
    <w:p>
      <w:pPr/>
      <w:r>
        <w:rPr>
          <w:shd w:val="clear" w:fill="eeee80"/>
        </w:rPr>
        <w:t xml:space="preserve">تقويم ومتابعة الحدث واسلوب التعامل معه.</w:t>
      </w:r>
    </w:p>
    <w:p>
      <w:pPr/>
      <w:r>
        <w:rPr>
          <w:shd w:val="clear" w:fill="eeee80"/>
        </w:rPr>
        <w:t xml:space="preserve">التزويد بالاحتياجات من التموين الطبي والاجهزة والادوية واللقاحات</w:t>
      </w:r>
    </w:p>
    <w:p>
      <w:pPr/>
      <w:r>
        <w:rPr/>
        <w:t xml:space="preserve">تحديد المنشئات الصحية التي يتم تحويل الحالات المصابة اليها</w:t>
      </w:r>
    </w:p>
    <w:p>
      <w:pPr/>
      <w:r>
        <w:rPr>
          <w:shd w:val="clear" w:fill="eeee80"/>
        </w:rPr>
        <w:t xml:space="preserve">بالتنسيق مع مديرية الشؤون الصحية</w:t>
      </w:r>
    </w:p>
    <w:p>
      <w:pPr/>
      <w:r>
        <w:rPr>
          <w:shd w:val="clear" w:fill="eeee80"/>
        </w:rPr>
        <w:t xml:space="preserve">توفير المعلومات عن القوى العاملة وتوزيعها.</w:t>
      </w:r>
    </w:p>
    <w:p>
      <w:pPr/>
      <w:r>
        <w:rPr>
          <w:shd w:val="clear" w:fill="eeee80"/>
        </w:rPr>
        <w:t xml:space="preserve">بالتنسيق مع مديرية الشؤون الصحية</w:t>
      </w:r>
    </w:p>
    <w:p>
      <w:pPr/>
      <w:r>
        <w:rPr/>
        <w:t xml:space="preserve">1 الاتصال مع المنشآت والهيئات المستجيبة للكارثة .</w:t>
      </w:r>
    </w:p>
    <w:p>
      <w:pPr/>
      <w:r>
        <w:rPr>
          <w:shd w:val="clear" w:fill="eeee80"/>
        </w:rPr>
        <w:t xml:space="preserve">2 التأكد من توزيع البروتوكول والاجراءات الوقائية والعلاجية على</w:t>
      </w:r>
    </w:p>
    <w:p>
      <w:pPr/>
      <w:r>
        <w:rPr>
          <w:shd w:val="clear" w:fill="eeee80"/>
        </w:rPr>
        <w:t xml:space="preserve">3 المشاركة مع اللجنة الاعلامية في حملة التوعية بتزويدهم</w:t>
      </w:r>
    </w:p>
    <w:p>
      <w:pPr/>
      <w:r>
        <w:rPr/>
        <w:t xml:space="preserve">4 التنسيق مع الجهات الحكومية من خارج وزارة الصحة فيما يخص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2026-08-16T14:33:54+00:00</dcterms:created>
  <dcterms:modified xsi:type="dcterms:W3CDTF">2026-08-16T14:33:54+00:00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