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تشكل مجالها الجغرافي بحدود الحالية واستغلال خزينتها على الدولة العثمانية</w:t>
      </w:r>
    </w:p>
    <w:p>
      <w:pPr/>
      <w:r>
        <w:rPr>
          <w:shd w:val="clear" w:fill="eeee80"/>
        </w:rPr>
        <w:t xml:space="preserve">صك النقود واتخاذ أختام خاصة باسم الدولة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2026-08-30T09:28:26+00:00</dcterms:created>
  <dcterms:modified xsi:type="dcterms:W3CDTF">2026-08-30T09:28:26+00:00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