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المراد بالتبتل هنا هو الانقطاع عن النكاح وما يتبعه من الملاذِّ إلى العبادة،</w:t>
      </w:r>
    </w:p>
    <w:p>
      <w:pPr/>
      <w:r>
        <w:rPr>
          <w:shd w:val="clear" w:fill="eeee80"/>
        </w:rPr>
        <w:t xml:space="preserve"> وأصل التبتل الانقطاع مطلقًا،</w:t>
      </w:r>
    </w:p>
    <w:p>
      <w:pPr/>
      <w:r>
        <w:rPr>
          <w:shd w:val="clear" w:fill="eeee80"/>
        </w:rPr>
        <w:t xml:space="preserve"> ومنه قوله تعالى: ﴿ وَتَبَتَّلْ إِلَيْهِ تَبْتِيلًا ﴾ [المزمل: 8]؛</w:t>
      </w:r>
    </w:p>
    <w:p>
      <w:pPr/>
      <w:r>
        <w:rPr>
          <w:shd w:val="clear" w:fill="eeee80"/>
        </w:rPr>
        <w:t xml:space="preserve"> أي: أَنِ انقطع إلى الله وحده انقطاعًا،</w:t>
      </w:r>
    </w:p>
    <w:p>
      <w:pPr/>
      <w:r>
        <w:rPr>
          <w:shd w:val="clear" w:fill="eeee80"/>
        </w:rPr>
        <w:t xml:space="preserve"> وأخلص له العبادة إخلاصًا فيبتلك تبتيلًا؛</w:t>
      </w:r>
    </w:p>
    <w:p>
      <w:pPr/>
      <w:r>
        <w:rPr/>
        <w:t xml:space="preserve"> أي: فيجعلك خالصًا له، ويخلص قلبك من التوجُّه إلى غيره، وأشار ابن جرير رحمه الله إلى أن قوله: "تبتيلًا" ليست مصدر "تبتل"، وإنما هي في الآية مصدر لفعل محذوف مرتَّب على "تبتل"؛</w:t>
      </w:r>
    </w:p>
    <w:p>
      <w:pPr/>
      <w:r>
        <w:rPr>
          <w:shd w:val="clear" w:fill="eeee80"/>
        </w:rPr>
        <w:t xml:space="preserve"> ومريم البَتُول لانقطاعِها عن التزويج إلى العبادة،</w:t>
      </w:r>
    </w:p>
    <w:p>
      <w:pPr/>
      <w:r>
        <w:rPr>
          <w:shd w:val="clear" w:fill="eeee80"/>
        </w:rPr>
        <w:t xml:space="preserve"> وفاطمة الزهراء يقال لها البتول؛</w:t>
      </w:r>
    </w:p>
    <w:p>
      <w:pPr/>
      <w:r>
        <w:rPr/>
        <w:t xml:space="preserve"> أي لانقطاعها عن نظائرها في الحسن والشرف؛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2026-08-22T13:45:10+00:00</dcterms:created>
  <dcterms:modified xsi:type="dcterms:W3CDTF">2026-08-22T13:45:10+00:00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