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المبادرة الأطلسية المغربية في قدرتها على وضع المغرب كلاعب محوري في السياسة الإقليمية الأفريقية والنمو الاقتصادي.  وتشكل التنمية المستدامة هدفًا أساسيًا للمبادرة،  ويشكل التكامل الاقتصادي جانباً بالغ الأهمية من جوانب المبادرة الأطلسية المغربية.  فإن المبادرة الأطلسية المغربية تشكل شهادة على التزام المغرب بتنمية أفريقيا وتكاملها.  سوف نستكشف الأبعاد المتعددة الجوانب للمبادرة وتداعياتها على مستقبل أفريقيا،  وسط تنافس إقليمي ودولي متزايد.  الأبعاد المتعددة للمبادرة تمتد أبعاد المبادرة إلى مجالات عدة،  تكمن أهمية المبادرة الأطلسية المغربية في قدرتها على وضع المغرب كلاعب محوري في السياسة الإقليمية الأفريقية والنمو الاقتصادي.  وتشكل التنمية المستدامة هدفًا أساسيًا للمبادرة،  فإن المبادرة الأطلسية المغربية تشكل شهادة على التزام المغرب بتنمية أفريقيا وتكاملها.  سوف نستكشف الأبعاد المتعددة الجوانب للمبادرة وتداعياتها على مستقبل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