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والتزمت في كتابي هذا الوقوفَ عند حدك،</w:t>
      </w:r>
    </w:p>
    <w:p>
      <w:pPr/>
      <w:r>
        <w:rPr>
          <w:shd w:val="clear" w:fill="eeee80"/>
        </w:rPr>
        <w:t xml:space="preserve"> والاقتصارَ على ما رأيتُ أو صحَّ عندي بنقل الثقات،</w:t>
      </w:r>
    </w:p>
    <w:p>
      <w:pPr/>
      <w:r>
        <w:rPr>
          <w:shd w:val="clear" w:fill="eeee80"/>
        </w:rPr>
        <w:t xml:space="preserve"> ودعني من أخبار الأعراب والمتقدمين؛</w:t>
      </w:r>
    </w:p>
    <w:p>
      <w:pPr/>
      <w:r>
        <w:rPr>
          <w:shd w:val="clear" w:fill="eeee80"/>
        </w:rPr>
        <w:t xml:space="preserve"> وما مذهبي أن أنضي مطيَّة سواي،</w:t>
      </w:r>
    </w:p>
    <w:p>
      <w:pPr/>
      <w:r>
        <w:rPr>
          <w:shd w:val="clear" w:fill="eeee80"/>
        </w:rPr>
        <w:t xml:space="preserve"> ثم باب فيه ذكر من أحب في النوم،</w:t>
      </w:r>
    </w:p>
    <w:p>
      <w:pPr/>
      <w:r>
        <w:rPr>
          <w:shd w:val="clear" w:fill="eeee80"/>
        </w:rPr>
        <w:t xml:space="preserve"> ثم باب فيه ذكر من أحب بالوصف،</w:t>
      </w:r>
    </w:p>
    <w:p>
      <w:pPr/>
      <w:r>
        <w:rPr>
          <w:shd w:val="clear" w:fill="eeee80"/>
        </w:rPr>
        <w:t xml:space="preserve"> ثم باب فيه ذكر من أحب من نظرة واحدة،</w:t>
      </w:r>
    </w:p>
    <w:p>
      <w:pPr/>
      <w:r>
        <w:rPr>
          <w:shd w:val="clear" w:fill="eeee80"/>
        </w:rPr>
        <w:t xml:space="preserve"> ثم باب فيه ذكر من لا تصح محبته إلا مع المطاولة،</w:t>
      </w:r>
    </w:p>
    <w:p>
      <w:pPr/>
      <w:r>
        <w:rPr>
          <w:shd w:val="clear" w:fill="eeee80"/>
        </w:rPr>
        <w:t xml:space="preserve"> ثم باب الإشارة بالعين،</w:t>
      </w:r>
    </w:p>
    <w:p>
      <w:pPr/>
      <w:r>
        <w:rPr>
          <w:shd w:val="clear" w:fill="eeee80"/>
        </w:rPr>
        <w:t xml:space="preserve">ومنها في أعراض الحب وصفاته المحمودة والمذمومة اثنا عشر بابًا،</w:t>
      </w:r>
    </w:p>
    <w:p>
      <w:pPr/>
      <w:r>
        <w:rPr>
          <w:shd w:val="clear" w:fill="eeee80"/>
        </w:rPr>
        <w:t xml:space="preserve"> وإن كان الحب عَرضًا والعرض لا يحتمل الأعراض،</w:t>
      </w:r>
    </w:p>
    <w:p>
      <w:pPr/>
      <w:r>
        <w:rPr>
          <w:shd w:val="clear" w:fill="eeee80"/>
        </w:rPr>
        <w:t xml:space="preserve"> فهذا على مجاز اللغة في إقامة الصفة مقام الموصوف،</w:t>
      </w:r>
    </w:p>
    <w:p>
      <w:pPr/>
      <w:r>
        <w:rPr>
          <w:shd w:val="clear" w:fill="eeee80"/>
        </w:rPr>
        <w:t xml:space="preserve"> وعلى معنى قولنا: وجودنا عرضًا أقل في الحقيقة من عرض غيره،</w:t>
      </w:r>
    </w:p>
    <w:p>
      <w:pPr/>
      <w:r>
        <w:rPr>
          <w:shd w:val="clear" w:fill="eeee80"/>
        </w:rPr>
        <w:t xml:space="preserve"> وأكثر وأحسن وأقبح في إدراكنا لها،</w:t>
      </w:r>
    </w:p>
    <w:p>
      <w:pPr/>
      <w:r>
        <w:rPr>
          <w:shd w:val="clear" w:fill="eeee80"/>
        </w:rPr>
        <w:t xml:space="preserve"> علمنا أنها متباينة في الزيادة والنقصان من ذاتها المرئية والمعلومة؛</w:t>
      </w:r>
    </w:p>
    <w:p>
      <w:pPr/>
      <w:r>
        <w:rPr>
          <w:shd w:val="clear" w:fill="eeee80"/>
        </w:rPr>
        <w:t xml:space="preserve"> وهي: باب الصديق المساعد،</w:t>
      </w:r>
    </w:p>
    <w:p>
      <w:pPr/>
      <w:r>
        <w:rPr>
          <w:shd w:val="clear" w:fill="eeee80"/>
        </w:rPr>
        <w:t xml:space="preserve"> ثم باب من أحب صفةً لم يُحب بعدها غيرها مما يخالفها،</w:t>
      </w:r>
    </w:p>
    <w:p>
      <w:pPr/>
      <w:r>
        <w:rPr>
          <w:shd w:val="clear" w:fill="eeee80"/>
        </w:rPr>
        <w:t xml:space="preserve">ومنها في الآفات الداخلة على الحب ستة أبواب،</w:t>
      </w:r>
    </w:p>
    <w:p>
      <w:pPr/>
      <w:r>
        <w:rPr>
          <w:shd w:val="clear" w:fill="eeee80"/>
        </w:rPr>
        <w:t xml:space="preserve">ومن هذه الأبواب الستة بابان لكل واحد منهما ضد من الأبواب المتقدمة الذكر،</w:t>
      </w:r>
    </w:p>
    <w:p>
      <w:pPr/>
      <w:r>
        <w:rPr>
          <w:shd w:val="clear" w:fill="eeee80"/>
        </w:rPr>
        <w:t xml:space="preserve"> وضده باب الصديق المساعد؛</w:t>
      </w:r>
    </w:p>
    <w:p>
      <w:pPr/>
      <w:r>
        <w:rPr>
          <w:shd w:val="clear" w:fill="eeee80"/>
        </w:rPr>
        <w:t xml:space="preserve"> ومنها أربعة أبواب لا ضد لها من معاني الحب،</w:t>
      </w:r>
    </w:p>
    <w:p>
      <w:pPr/>
      <w:r>
        <w:rPr>
          <w:shd w:val="clear" w:fill="eeee80"/>
        </w:rPr>
        <w:t xml:space="preserve"> وحقيقة الضد ما إذا وقع ارتفع الأول،</w:t>
      </w:r>
    </w:p>
    <w:p>
      <w:pPr/>
      <w:r>
        <w:rPr>
          <w:shd w:val="clear" w:fill="eeee80"/>
        </w:rPr>
        <w:t xml:space="preserve"> ولولا خوفنا إطالة الكلام فيما ليس من جنس الكتاب لتقصيناه.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2026-10-01T17:15:26+00:00</dcterms:created>
  <dcterms:modified xsi:type="dcterms:W3CDTF">2026-10-01T17:15:26+00:00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