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ترجمة: صلاح عبد الحق
 مراجعة الترجمة: نشأت فتحي
 تحرير: رمزي رامز حس ّ ون
 طُبعت للمرّة الأولى باللغة الإنكليزية عام 1939
 هذه الترجمة تضم النص ّ الكامل لرواية أغاثا كريستي
 المنشورة أول مرة عام 1939 بعنوان
 Copyright Agatha Chris tie Mallowan 1939
 حقوق الطبع محفوظة للناشر:
 الأجيال للترجمة والنشر والتوزيع
 يُمنَع نقل أو تخزين أو إعادة إنتاج أي جزء من هذا الكتاب
 بأي شكل أو بأية وسيلة: تصويرية أو تسجيلية أو إلكترونية
 أو غير ذلك إلا بإذن خطي مسبَق من الناشر
 Arabic edition published by AJYAL Publishers
  الذي تقاعد من القضاء مؤخ َّ راً، على مقعده في عربة المدخ ّ نين في الدرجة الأولى يدخ ّ ن لفافة ويقرأ
  ثم وضع الصحيفة
 جانباً وأخذ ينظر من النافذة. اللحظة، استعرض في ذهنه كل ما ظهر في الصحف حول >جزيرة
 الجنودجزيرة الجنود< بالفعل بواسطة نجمة أفلام
 الأضواء،  وألمحت إحدى الصحف إلى أنها ستصبح منزلاً للعائلة
 المالكة،  وقال أحد الصحفيين أنه أُس ِ رّ إليه بأنّها اشتُريَت لقضاء شهر
  فاللورد الشاب «ل» قرر الزواج أخيراً! في حين أكّد صحفي
 بعض التجارِب السرّية فيها. أخرج القاضي وارغريف من جيبه رسالة مكتوبة بخطٍّ يكاد
 بصورة غير متوقَّعة،  فقرأ فيها:
 العزيز لورنس، مضت سنوات دون أن أسمع منك شيئاً. أن تأتي إلى >جزيرة الجنودجزيرة الجنودجزيرة الجنود</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2026-10-26T13:38:19+00:00</dcterms:created>
  <dcterms:modified xsi:type="dcterms:W3CDTF">2026-10-26T13:38:19+00:00</dcterms:modified>
</cp:coreProperties>
</file>

<file path=docProps/custom.xml><?xml version="1.0" encoding="utf-8"?>
<Properties xmlns="http://schemas.openxmlformats.org/officeDocument/2006/custom-properties" xmlns:vt="http://schemas.openxmlformats.org/officeDocument/2006/docPropsVTypes"/>
</file>