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Tell-Tale Heart, the narrator realizes that he lacks a motive for killing the old man he shares a house with.Madness is apparent in the unreasonable rationality the narrator uses to justify his murder.This indicates that the narrator is completely insaneHe even admits he loves the man.He thinks the desire to murder the old man results from the man's eye, which bothers him a great deal.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