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 ّكزت دعوة بيكون على ضرورة استسالم العا لم لما تق ّدمه له الحواس عن ظواهر الطبيعة،</w:t>
      </w:r>
    </w:p>
    <w:p>
      <w:pPr/>
      <w:r>
        <w:rPr>
          <w:shd w:val="clear" w:fill="eeee80"/>
        </w:rPr>
        <w:t xml:space="preserve">المالحظات بصبر مبتعدًا عن األفكار واألوهام المسبقة،</w:t>
      </w:r>
    </w:p>
    <w:p>
      <w:pPr/>
      <w:r>
        <w:rPr>
          <w:shd w:val="clear" w:fill="eeee80"/>
        </w:rPr>
        <w:t xml:space="preserve"> وبعد ذلك يكشف القانون عن نفسه فالطبيعة كتاب</w:t>
      </w:r>
    </w:p>
    <w:p>
      <w:pPr/>
      <w:r>
        <w:rPr>
          <w:shd w:val="clear" w:fill="eeee80"/>
        </w:rPr>
        <w:t xml:space="preserve"> كما يقول جون ستيوارت مل،</w:t>
      </w:r>
    </w:p>
    <w:p>
      <w:pPr/>
      <w:r>
        <w:rPr>
          <w:shd w:val="clear" w:fill="eeee80"/>
        </w:rPr>
        <w:t xml:space="preserve"> وإلدراك القوانين التي تتح ّكم بها ما علينا سوى إطالق</w:t>
      </w:r>
    </w:p>
    <w:p>
      <w:pPr/>
      <w:r>
        <w:rPr>
          <w:shd w:val="clear" w:fill="eeee80"/>
        </w:rPr>
        <w:t xml:space="preserve"> وقد حّدد ستيوارت مل منهجه على الشكل التالي: مالحظة الظاهرة الطبيعيّة</w:t>
      </w:r>
    </w:p>
    <w:p>
      <w:pPr/>
      <w:r>
        <w:rPr/>
        <w:t xml:space="preserve"> وتسجيل هذه المالحظات على جداول، مّما يم ّكن العالم من فهم الظاهرة والوقوف على</w:t>
      </w:r>
    </w:p>
    <w:p>
      <w:pPr/>
      <w:r>
        <w:rPr>
          <w:shd w:val="clear" w:fill="eeee80"/>
        </w:rPr>
        <w:t xml:space="preserve">ّم أسبابها وعللها وكيفيّة حدوثها وأوقا تسجيلها يكشف</w:t>
      </w:r>
    </w:p>
    <w:p>
      <w:pPr/>
      <w:r>
        <w:rPr/>
        <w:t xml:space="preserve">ت ظهورها وغيابها ومن خالل مقارنة المالحظات التي 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2026-10-20T05:41:20+00:00</dcterms:created>
  <dcterms:modified xsi:type="dcterms:W3CDTF">2026-10-20T05:41:20+00:00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