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ويمكن تلخيص وقائع القضية بما يلي: قام المدعي بشراء سيارة فولكس فاجن (تيرامونت) موديل 2018،</w:t>
      </w:r>
    </w:p>
    <w:p>
      <w:pPr/>
      <w:r>
        <w:rPr>
          <w:shd w:val="clear" w:fill="eeee80"/>
        </w:rPr>
        <w:t xml:space="preserve"> وتم نقل السيارة إلى قسم الصيانة بالشركة أربع مرات ولكن لم يتم حل المشكلة.</w:t>
      </w:r>
    </w:p>
    <w:p>
      <w:pPr/>
      <w:r>
        <w:rPr/>
        <w:t xml:space="preserve"> وتم تقديم شكوى إلى وزارة التجارة،</w:t>
      </w:r>
    </w:p>
    <w:p>
      <w:pPr/>
      <w:r>
        <w:rPr>
          <w:shd w:val="clear" w:fill="eeee80"/>
        </w:rPr>
        <w:t xml:space="preserve"> مفادها أنه بعد المحاولة الرابعة للشركة لإصلاح السيارة،</w:t>
      </w:r>
    </w:p>
    <w:p>
      <w:pPr/>
      <w:r>
        <w:rPr/>
        <w:t xml:space="preserve"> يجب استبدالها بأخرى جديدة أو استرداد القيمة. وطلبت الوزارة ملف السيارة للتحقق منه،</w:t>
      </w:r>
    </w:p>
    <w:p>
      <w:pPr/>
      <w:r>
        <w:rPr>
          <w:shd w:val="clear" w:fill="eeee80"/>
        </w:rPr>
        <w:t xml:space="preserve"> إلا أن المدعى عليها (الشركة) أرسلت ملفاً غير مكتمل،</w:t>
      </w:r>
    </w:p>
    <w:p>
      <w:pPr/>
      <w:r>
        <w:rPr>
          <w:shd w:val="clear" w:fill="eeee80"/>
        </w:rPr>
        <w:t xml:space="preserve"> مغفلة الإصلاح الأول للسيارة.</w:t>
      </w:r>
    </w:p>
    <w:p>
      <w:pPr/>
      <w:r>
        <w:rPr>
          <w:shd w:val="clear" w:fill="eeee80"/>
        </w:rPr>
        <w:t xml:space="preserve"> ونتيجة لذلك قررت الوزارة أنه لا يحق للمدعي المطالبة لعدم إصلاح السيارة أربع مرات.</w:t>
      </w:r>
    </w:p>
    <w:p>
      <w:pPr/>
      <w:r>
        <w:rPr>
          <w:shd w:val="clear" w:fill="eeee80"/>
        </w:rPr>
        <w:t xml:space="preserve"> وتم إبلاغ المدعي أنه إذا كان هناك دليل على إصلاح السيارة أربع مرات،</w:t>
      </w:r>
    </w:p>
    <w:p>
      <w:pPr/>
      <w:r>
        <w:rPr/>
        <w:t xml:space="preserve"> فيمكنه رفع دعوى قضائية ضد الشركة. كما طلب المدعي إلغاء عقد البيع واسترداد المبلغ المدفوع. ورد ممثل المدعى عليه بنفى ادعاءات المدعي وذكر أنه لا يوجد عيب تصنيع في السيارة.</w:t>
      </w:r>
    </w:p>
    <w:p>
      <w:pPr/>
      <w:r>
        <w:rPr>
          <w:shd w:val="clear" w:fill="eeee80"/>
        </w:rPr>
        <w:t xml:space="preserve"> وقالوا إن المشكلة التي تم الإبلاغ عنها كانت مشكلة بسيطة وتم إصلاحها،</w:t>
      </w:r>
    </w:p>
    <w:p>
      <w:pPr/>
      <w:r>
        <w:rPr>
          <w:shd w:val="clear" w:fill="eeee80"/>
        </w:rPr>
        <w:t xml:space="preserve"> وأن السيارة تعمل حاليًا بشكل صحيح.</w:t>
      </w:r>
    </w:p>
    <w:p>
      <w:pPr/>
      <w:r>
        <w:rPr>
          <w:shd w:val="clear" w:fill="eeee80"/>
        </w:rPr>
        <w:t xml:space="preserve"> كما ذكر المدعى عليه أن المدعي يستخدم السيارة منذ أكثر من عام دون أي شكوى،</w:t>
      </w:r>
    </w:p>
    <w:p>
      <w:pPr/>
      <w:r>
        <w:rPr/>
        <w:t xml:space="preserve"> وطلب وكيل المدعى عليها رفض الدعوى.</w:t>
      </w:r>
    </w:p>
    <w:p>
      <w:pPr/>
      <w:r>
        <w:rPr>
          <w:shd w:val="clear" w:fill="eeee80"/>
        </w:rPr>
        <w:t xml:space="preserve"> ورد ممثل المدعي بتقديم ما يثبت أن السيارة تم إصلاحها أربع مرات ورفع دعوى قضائية أمام المحكمة التجارية.</w:t>
      </w:r>
    </w:p>
    <w:p>
      <w:pPr/>
      <w:r>
        <w:rPr>
          <w:shd w:val="clear" w:fill="eeee80"/>
        </w:rPr>
        <w:t xml:space="preserve"> وقررت المحكمة الاتصال برئيس قسم صيانة السيارة لفحص السيارة وتحديد ما إذا كان هناك عيب تصنيعي.</w:t>
      </w:r>
    </w:p>
    <w:p>
      <w:pPr/>
      <w:r>
        <w:rPr/>
        <w:t xml:space="preserve"> تقرير قسم الصيانة أكد وجود عدة عيوب منها عيب تصنيعي. وطلب ممثل المدعى عليه مهلة للرد على التقرير.</w:t>
      </w:r>
    </w:p>
    <w:p>
      <w:pPr/>
      <w:r>
        <w:rPr>
          <w:shd w:val="clear" w:fill="eeee80"/>
        </w:rPr>
        <w:t xml:space="preserve"> كما اطلعت المحكمة على قيمة السيارة والمصاريف المتعلقة بفحصها ونقلها.</w:t>
      </w:r>
    </w:p>
    <w:p>
      <w:pPr/>
      <w:r>
        <w:rPr>
          <w:shd w:val="clear" w:fill="eeee80"/>
        </w:rPr>
        <w:t xml:space="preserve"> وطلب ممثل المدعى عليه أتعاب المحاماة.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2026-10-30T15:45:01+00:00</dcterms:created>
  <dcterms:modified xsi:type="dcterms:W3CDTF">2026-10-30T15:45:01+00:00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