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صيانة عقول الناشئة من الغزو الفكري ويعتبر الغزو الثقافي الفكري صورة حديثة من صور الغزو وهو نوع خطير وما نشاهده في بلدان العالم النامي والعالم الإسلامي من صراعات سياسية وعسكرية ليس إلا نتيجة الغزو الفكري والثقافي الذي يستهدف به المستعمر أبناء الوطن فيقوم بتجنيد أعوان من الوطن نفسه يدينون بمبادئه ويعملون لحسابه أحيانا وهم يعلمون وأحيانا دون أن يعلموا،</w:t>
      </w:r>
    </w:p>
    <w:p>
      <w:pPr/>
      <w:r>
        <w:rPr>
          <w:shd w:val="clear" w:fill="eeee80"/>
        </w:rPr>
        <w:t xml:space="preserve"> فأحلوا بأوطانهم من المصائب ما لم يستطع المستعمر نفسه أن يفعل بالقوة العسكرية العادية.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2026-09-08T11:52:40+00:00</dcterms:created>
  <dcterms:modified xsi:type="dcterms:W3CDTF">2026-09-08T11:52:40+00:00</dcterms:modified>
</cp:coreProperties>
</file>

<file path=docProps/custom.xml><?xml version="1.0" encoding="utf-8"?>
<Properties xmlns="http://schemas.openxmlformats.org/officeDocument/2006/custom-properties" xmlns:vt="http://schemas.openxmlformats.org/officeDocument/2006/docPropsVTypes"/>
</file>