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تشمل كل تجليات التعبير المشترك كالحِكَم والأمثال الشعبية وكل الموروثات.</w:t>
      </w:r>
    </w:p>
    <w:p>
      <w:pPr/>
      <w:r>
        <w:rPr>
          <w:shd w:val="clear" w:fill="eeee80"/>
        </w:rPr>
        <w:t xml:space="preserve"> إنها وليدة تفاعل الناس ومتطلبات حياتهم،</w:t>
      </w:r>
    </w:p>
    <w:p>
      <w:pPr/>
      <w:r>
        <w:rPr>
          <w:shd w:val="clear" w:fill="eeee80"/>
        </w:rPr>
        <w:t xml:space="preserve"> ليتم تناقل المنجز جيلاً بعد جيل ضمن منظومة الهوية.</w:t>
      </w:r>
    </w:p>
    <w:p>
      <w:pPr/>
      <w:r>
        <w:rPr>
          <w:shd w:val="clear" w:fill="eeee80"/>
        </w:rPr>
        <w:t xml:space="preserve">هنا نتلمس عروق الذهب الذي بلورته التجارب حتى انتهى إلينا عبر اللغة بما يلخص قصة عناق طويل مع الحياة.</w:t>
      </w:r>
    </w:p>
    <w:p>
      <w:pPr/>
      <w:r>
        <w:rPr>
          <w:shd w:val="clear" w:fill="eeee80"/>
        </w:rPr>
        <w:t xml:space="preserve">النقائض هي قصائد تجمع الهجاء والفخر في الوقت ذاته،</w:t>
      </w:r>
    </w:p>
    <w:p>
      <w:pPr/>
      <w:r>
        <w:rPr>
          <w:shd w:val="clear" w:fill="eeee80"/>
        </w:rPr>
        <w:t xml:space="preserve"> وتنظم على نسق القصيدة البادئة.</w:t>
      </w:r>
    </w:p>
    <w:p>
      <w:pPr/>
      <w:r>
        <w:rPr>
          <w:shd w:val="clear" w:fill="eeee80"/>
        </w:rPr>
        <w:t xml:space="preserve">كان كل من جرير والفرزدق يقوم بمدح نفسه مفاخراً بالشعر،</w:t>
      </w:r>
    </w:p>
    <w:p>
      <w:pPr/>
      <w:r>
        <w:rPr>
          <w:shd w:val="clear" w:fill="eeee80"/>
        </w:rPr>
        <w:t xml:space="preserve"> ويعمد في الوقت ذاته إلى ذم الآخر،</w:t>
      </w:r>
    </w:p>
    <w:p>
      <w:pPr/>
      <w:r>
        <w:rPr>
          <w:shd w:val="clear" w:fill="eeee80"/>
        </w:rPr>
        <w:t xml:space="preserve"> والعجب أن كلا الشاعرين من قبيلة تميم،</w:t>
      </w:r>
    </w:p>
    <w:p>
      <w:pPr/>
      <w:r>
        <w:rPr>
          <w:shd w:val="clear" w:fill="eeee80"/>
        </w:rPr>
        <w:t xml:space="preserve"> ولكنهما من فخذين مختلفين ما أدّى إلى نشوء عداوة بينها.</w:t>
      </w:r>
    </w:p>
    <w:p>
      <w:pPr/>
      <w:r>
        <w:rPr>
          <w:shd w:val="clear" w:fill="eeee80"/>
        </w:rPr>
        <w:t xml:space="preserve">لقد كان جرير يحب سحق وإخراس الشعراء في عصره،</w:t>
      </w:r>
    </w:p>
    <w:p>
      <w:pPr/>
      <w:r>
        <w:rPr>
          <w:shd w:val="clear" w:fill="eeee80"/>
        </w:rPr>
        <w:t xml:space="preserve"> بالفعل يقال إنه استطاع القضاء على ثمانية شعراء محترمين،</w:t>
      </w:r>
    </w:p>
    <w:p>
      <w:pPr/>
      <w:r>
        <w:rPr>
          <w:shd w:val="clear" w:fill="eeee80"/>
        </w:rPr>
        <w:t xml:space="preserve"> ولم يستطع الصمود والنجاة من ذمه المقذع سوى هذين الشاعرين الكبيرين: الفرزدق والأخطل،</w:t>
      </w:r>
    </w:p>
    <w:p>
      <w:pPr/>
      <w:r>
        <w:rPr>
          <w:shd w:val="clear" w:fill="eeee80"/>
        </w:rPr>
        <w:t xml:space="preserve"> فمن هم أصحاب النقائض؟</w:t>
      </w:r>
    </w:p>
    <w:p>
      <w:pPr/>
      <w:r>
        <w:rPr>
          <w:shd w:val="clear" w:fill="eeee80"/>
        </w:rPr>
        <w:t xml:space="preserve">الفرزدق هو: همام بن غالب بن صعصعة الدارمي التميمي،</w:t>
      </w:r>
    </w:p>
    <w:p>
      <w:pPr/>
      <w:r>
        <w:rPr>
          <w:shd w:val="clear" w:fill="eeee80"/>
        </w:rPr>
        <w:t xml:space="preserve"> هو تجهم وضخامة وجهه،</w:t>
      </w:r>
    </w:p>
    <w:p>
      <w:pPr/>
      <w:r>
        <w:rPr>
          <w:shd w:val="clear" w:fill="eeee80"/>
        </w:rPr>
        <w:t xml:space="preserve"> ولد في العراق،</w:t>
      </w:r>
    </w:p>
    <w:p>
      <w:pPr/>
      <w:r>
        <w:rPr>
          <w:shd w:val="clear" w:fill="eeee80"/>
        </w:rPr>
        <w:t xml:space="preserve"> واشتهر بشعر الفخر والمديح والهجاء،</w:t>
      </w:r>
    </w:p>
    <w:p>
      <w:pPr/>
      <w:r>
        <w:rPr>
          <w:shd w:val="clear" w:fill="eeee80"/>
        </w:rPr>
        <w:t xml:space="preserve"> ويعد من نبلاء قومه وسادتهم في بني تميم،</w:t>
      </w:r>
    </w:p>
    <w:p>
      <w:pPr/>
      <w:r>
        <w:rPr>
          <w:shd w:val="clear" w:fill="eeee80"/>
        </w:rPr>
        <w:t xml:space="preserve"> وقد توفي عن 110 أعوام.</w:t>
      </w:r>
    </w:p>
    <w:p>
      <w:pPr/>
      <w:r>
        <w:rPr>
          <w:shd w:val="clear" w:fill="eeee80"/>
        </w:rPr>
        <w:t xml:space="preserve">ونذكر من نقائض الشاعرين قول جرير:</w:t>
      </w:r>
    </w:p>
    <w:p>
      <w:pPr/>
      <w:r>
        <w:rPr>
          <w:shd w:val="clear" w:fill="eeee80"/>
        </w:rPr>
        <w:t xml:space="preserve">زعم الفرزدق أن سيقتل مربعا</w:t>
      </w:r>
    </w:p>
    <w:p>
      <w:pPr/>
      <w:r>
        <w:rPr>
          <w:shd w:val="clear" w:fill="eeee80"/>
        </w:rPr>
        <w:t xml:space="preserve">فابشر بطول سلامةٍ يا مربعُ</w:t>
      </w:r>
    </w:p>
    <w:p>
      <w:pPr/>
      <w:r>
        <w:rPr>
          <w:shd w:val="clear" w:fill="eeee80"/>
        </w:rPr>
        <w:t xml:space="preserve">حيثُ التقتْ حششاؤهُ والأخدعُ</w:t>
      </w:r>
    </w:p>
    <w:p>
      <w:pPr/>
      <w:r>
        <w:rPr>
          <w:shd w:val="clear" w:fill="eeee80"/>
        </w:rPr>
        <w:t xml:space="preserve">ومما قال الفرزدق مناقضاً جريراً ومفاخراً:</w:t>
      </w:r>
    </w:p>
    <w:p>
      <w:pPr/>
      <w:r>
        <w:rPr>
          <w:shd w:val="clear" w:fill="eeee80"/>
        </w:rPr>
        <w:t xml:space="preserve">إنّ الــذي سَـمَـكَ السّـمـاءَ بَـنـى لَـنَـا</w:t>
      </w:r>
    </w:p>
    <w:p>
      <w:pPr/>
      <w:r>
        <w:rPr>
          <w:shd w:val="clear" w:fill="eeee80"/>
        </w:rPr>
        <w:t xml:space="preserve">بَـيْـتــاً،</w:t>
      </w:r>
    </w:p>
    <w:p>
      <w:pPr/>
      <w:r>
        <w:rPr>
          <w:shd w:val="clear" w:fill="eeee80"/>
        </w:rPr>
        <w:t xml:space="preserve">بَيْـتـاً بَـنَـاهُ لَـنَـا المَلِـيـكُ،</w:t>
      </w:r>
    </w:p>
    <w:p>
      <w:pPr/>
      <w:r>
        <w:rPr>
          <w:shd w:val="clear" w:fill="eeee80"/>
        </w:rPr>
        <w:t xml:space="preserve">حَــكَــمُ الـسّـمَــاءِ،</w:t>
      </w:r>
    </w:p>
    <w:p>
      <w:pPr/>
      <w:r>
        <w:rPr>
          <w:shd w:val="clear" w:fill="eeee80"/>
        </w:rPr>
        <w:t xml:space="preserve">يقال إنه عندما ذهب الخليفة الأموي هشام بن عبد الملك إلى الحج هو وحاشيته،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2026-10-14T12:44:29+00:00</dcterms:created>
  <dcterms:modified xsi:type="dcterms:W3CDTF">2026-10-14T12:44:29+00:00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