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Secondary education position at the educational system:his ownIt is comprehensively understood that the early childhood education has the mainaim of creating a foundation for the children towards learning. </w:t>
      </w:r>
    </w:p>
    <w:p>
      <w:pPr/>
      <w:r>
        <w:rPr>
          <w:shd w:val="clear" w:fill="eeee80"/>
        </w:rPr>
        <w:t xml:space="preserve">After the foundationhas been created among individuals for learning, they acquire elementary educationand upon the completion of elementary education, one begins his journey towardsthe acquisition of secondary education.</w:t>
      </w:r>
    </w:p>
    <w:p>
      <w:pPr/>
      <w:r>
        <w:rPr/>
        <w:t xml:space="preserve"> </w:t>
      </w:r>
    </w:p>
    <w:p>
      <w:pPr/>
      <w:r>
        <w:rPr>
          <w:shd w:val="clear" w:fill="eeee80"/>
        </w:rPr>
        <w:t xml:space="preserve">Secondary education is characterized bytransition from primary education for minors to tertiary.</w:t>
      </w:r>
    </w:p>
    <w:p>
      <w:pPr/>
      <w:r>
        <w:rPr/>
        <w:t xml:space="preserve"> Secondary schooling systemwithin the country comprises of three years of lower secondary and three years ofhigher secondary education. The lower secondary level is for students aged, 13 to15years, and the higher secondary level is for students aged, 16 to 18 years.</w:t>
      </w:r>
    </w:p>
    <w:p>
      <w:pPr/>
      <w:r>
        <w:rPr>
          <w:shd w:val="clear" w:fill="eeee80"/>
        </w:rPr>
        <w:t xml:space="preserve">The exact age that children attend secondary education and its nomenclature varyacross countries.</w:t>
      </w:r>
    </w:p>
    <w:p>
      <w:pPr/>
      <w:r>
        <w:rPr/>
        <w:t xml:space="preserve"> Some countries operate with separate lower and upper secondaryschools, while others have combined primary and lower secondary education in onecycle with a separate cycle for upper secondary education. Countries use variedterminology for secondary school: terms for lower secondary include juniorsecondary, junior high school and upper primary, while terms for upper secondaryinclude senior secondary, high school, preparatory school, or simply secondary.</w:t>
      </w:r>
    </w:p>
    <w:p>
      <w:pPr/>
      <w:r>
        <w:rPr>
          <w:shd w:val="clear" w:fill="eeee80"/>
        </w:rPr>
        <w:t xml:space="preserve">As a result, and when dealing with secondary education in different countries, itis important to know the terminology of this educational stage in a certain country,so, you can depend here on the age of the student, that will help you knowingaccurately, which educational stage we are tending to study here, and also avoidingthe different terms that are used in each country in that context.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2026-10-19T00:01:39+00:00</dcterms:created>
  <dcterms:modified xsi:type="dcterms:W3CDTF">2026-10-19T00:01:39+00:00</dcterms:modified>
</cp:coreProperties>
</file>

<file path=docProps/custom.xml><?xml version="1.0" encoding="utf-8"?>
<Properties xmlns="http://schemas.openxmlformats.org/officeDocument/2006/custom-properties" xmlns:vt="http://schemas.openxmlformats.org/officeDocument/2006/docPropsVTypes"/>
</file>