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يدرس هذا الفرع سلوك الأفراد والجماعات في المواقف الاجتماعية المختلفة،</w:t>
      </w:r>
    </w:p>
    <w:p>
      <w:pPr/>
      <w:r>
        <w:rPr>
          <w:shd w:val="clear" w:fill="eeee80"/>
        </w:rPr>
        <w:t xml:space="preserve"> كما يدرس الصور المختلفة للتفاعل الاجتماعي بين الأفراد من نفس العمر والجنس مع بعضهم البعض وممن هم من الجنس الآخر،</w:t>
      </w:r>
    </w:p>
    <w:p>
      <w:pPr/>
      <w:r>
        <w:rPr>
          <w:shd w:val="clear" w:fill="eeee80"/>
        </w:rPr>
        <w:t xml:space="preserve"> وكذلك من هم أكبر أو أصغر في العمر،</w:t>
      </w:r>
    </w:p>
    <w:p>
      <w:pPr/>
      <w:r>
        <w:rPr>
          <w:shd w:val="clear" w:fill="eeee80"/>
        </w:rPr>
        <w:t xml:space="preserve"> وكذلك التفاعل بين الجماعات بعضها ببعض وبين الأفراد والجماعات سواء كانوا في المدرسة أو المعمل أو المزرعة أو في أية مؤسسة كانت.</w:t>
      </w:r>
    </w:p>
    <w:p>
      <w:pPr/>
      <w:r>
        <w:rPr>
          <w:shd w:val="clear" w:fill="eeee80"/>
        </w:rPr>
        <w:t xml:space="preserve"> ويهتم هذا العلم بالقيم الاجتماعية كالتعاون والتنافس والنظم الاجتماعية والمشكلات الاجتماعية والتغير الاجتماعي،</w:t>
      </w:r>
    </w:p>
    <w:p>
      <w:pPr/>
      <w:r>
        <w:rPr>
          <w:shd w:val="clear" w:fill="eeee80"/>
        </w:rPr>
        <w:t xml:space="preserve"> ويدرس أيضاً عملية التنشئة الاجتماعية،</w:t>
      </w:r>
    </w:p>
    <w:p>
      <w:pPr/>
      <w:r>
        <w:rPr>
          <w:shd w:val="clear" w:fill="eeee80"/>
        </w:rPr>
        <w:t xml:space="preserve"> والعوامل المؤثرة فيها من خلال عملية التفاعل الاجتماعي والمعايير الاجتماعية والقيادة وأثرها في توجيه سلوك الفرد،</w:t>
      </w:r>
    </w:p>
    <w:p>
      <w:pPr/>
      <w:r>
        <w:rPr>
          <w:shd w:val="clear" w:fill="eeee80"/>
        </w:rPr>
        <w:t xml:space="preserve"> وأثر وسائل الإعلام في عملية التفاعل الاجتماعي،</w:t>
      </w:r>
    </w:p>
    <w:p>
      <w:pPr/>
      <w:r>
        <w:rPr>
          <w:shd w:val="clear" w:fill="eeee80"/>
        </w:rPr>
        <w:t xml:space="preserve"> وبعض صور الاختلاف بين الجماعات وتطور حياتها وأسلوب العمل داخلها،</w:t>
      </w:r>
    </w:p>
    <w:p>
      <w:pPr/>
      <w:r>
        <w:rPr>
          <w:shd w:val="clear" w:fill="eeee80"/>
        </w:rPr>
        <w:t xml:space="preserve"> وتطور برامج الجماعة بهدف تحسين الصحة النفسية لأفراد ،</w:t>
      </w:r>
    </w:p>
    <w:p>
      <w:pPr/>
      <w:r>
        <w:rPr>
          <w:shd w:val="clear" w:fill="eeee80"/>
        </w:rPr>
        <w:t xml:space="preserve"> ويهتم أيضاً في دراسة جوانب أخرى من السلوك الاجتماعي مثل الفيرية والمسايرة والتعصب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2026-10-04T18:51:00+00:00</dcterms:created>
  <dcterms:modified xsi:type="dcterms:W3CDTF">2026-10-04T18:51:00+00:00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